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B77D44" w14:textId="77777777" w:rsidR="00C41505" w:rsidRPr="00A4034C" w:rsidRDefault="00C41505" w:rsidP="0027199D">
      <w:pPr>
        <w:shd w:val="clear" w:color="auto" w:fill="FFFFFF"/>
        <w:spacing w:line="276" w:lineRule="auto"/>
        <w:rPr>
          <w:b/>
          <w:bCs/>
          <w:color w:val="000000" w:themeColor="text1"/>
          <w:sz w:val="20"/>
          <w:szCs w:val="20"/>
        </w:rPr>
      </w:pPr>
      <w:r w:rsidRPr="00A4034C">
        <w:rPr>
          <w:b/>
          <w:bCs/>
          <w:color w:val="000000" w:themeColor="text1"/>
          <w:sz w:val="20"/>
          <w:szCs w:val="20"/>
        </w:rPr>
        <w:t>Reviewer #1</w:t>
      </w:r>
    </w:p>
    <w:p w14:paraId="3A15A6E4" w14:textId="77777777" w:rsidR="00B36036" w:rsidRPr="00A4034C" w:rsidRDefault="00C41505" w:rsidP="0027199D">
      <w:pPr>
        <w:shd w:val="clear" w:color="auto" w:fill="FFFFFF"/>
        <w:spacing w:line="276" w:lineRule="auto"/>
        <w:jc w:val="both"/>
        <w:rPr>
          <w:b/>
          <w:bCs/>
          <w:color w:val="000000" w:themeColor="text1"/>
          <w:sz w:val="20"/>
          <w:szCs w:val="20"/>
        </w:rPr>
      </w:pPr>
      <w:r w:rsidRPr="00A4034C">
        <w:rPr>
          <w:b/>
          <w:bCs/>
          <w:color w:val="000000" w:themeColor="text1"/>
          <w:sz w:val="20"/>
          <w:szCs w:val="20"/>
        </w:rPr>
        <w:t xml:space="preserve">Strengths </w:t>
      </w:r>
    </w:p>
    <w:p w14:paraId="3A0729F1" w14:textId="77777777" w:rsidR="0027199D" w:rsidRPr="00A4034C" w:rsidRDefault="0027199D" w:rsidP="0027199D">
      <w:pPr>
        <w:shd w:val="clear" w:color="auto" w:fill="FFFFFF"/>
        <w:spacing w:line="276" w:lineRule="auto"/>
        <w:jc w:val="both"/>
        <w:rPr>
          <w:b/>
          <w:bCs/>
          <w:color w:val="000000" w:themeColor="text1"/>
          <w:sz w:val="20"/>
          <w:szCs w:val="20"/>
        </w:rPr>
      </w:pPr>
    </w:p>
    <w:p w14:paraId="22A7699A" w14:textId="57FA582D" w:rsidR="00B36036" w:rsidRPr="00A4034C" w:rsidRDefault="00C41505" w:rsidP="0027199D">
      <w:pPr>
        <w:shd w:val="clear" w:color="auto" w:fill="FFFFFF"/>
        <w:spacing w:line="276" w:lineRule="auto"/>
        <w:jc w:val="both"/>
        <w:rPr>
          <w:color w:val="000000" w:themeColor="text1"/>
          <w:sz w:val="20"/>
          <w:szCs w:val="20"/>
        </w:rPr>
      </w:pPr>
      <w:r w:rsidRPr="00A4034C">
        <w:rPr>
          <w:color w:val="000000" w:themeColor="text1"/>
          <w:sz w:val="20"/>
          <w:szCs w:val="20"/>
        </w:rPr>
        <w:t xml:space="preserve">• Timely, relevant topic with good coverage of several nanomaterials (silica, gold, silver, copper, strontium) and their waste/green synthesis routes. • Useful conceptual figures illustrating synthesis approaches and the zero-waste challenge. </w:t>
      </w:r>
    </w:p>
    <w:p w14:paraId="021A16E0" w14:textId="77777777" w:rsidR="0027199D" w:rsidRPr="00A4034C" w:rsidRDefault="0027199D" w:rsidP="0027199D">
      <w:pPr>
        <w:shd w:val="clear" w:color="auto" w:fill="FFFFFF"/>
        <w:spacing w:line="276" w:lineRule="auto"/>
        <w:jc w:val="both"/>
        <w:rPr>
          <w:color w:val="000000" w:themeColor="text1"/>
          <w:sz w:val="20"/>
          <w:szCs w:val="20"/>
        </w:rPr>
      </w:pPr>
    </w:p>
    <w:p w14:paraId="698E1506" w14:textId="586FE6E9" w:rsidR="00B36036" w:rsidRPr="00A4034C" w:rsidRDefault="00B36036" w:rsidP="0027199D">
      <w:pPr>
        <w:shd w:val="clear" w:color="auto" w:fill="FFFFFF"/>
        <w:spacing w:line="276" w:lineRule="auto"/>
        <w:jc w:val="both"/>
        <w:rPr>
          <w:color w:val="EE0000"/>
          <w:sz w:val="20"/>
          <w:szCs w:val="20"/>
        </w:rPr>
      </w:pPr>
      <w:r w:rsidRPr="00A4034C">
        <w:rPr>
          <w:color w:val="EE0000"/>
          <w:sz w:val="20"/>
          <w:szCs w:val="20"/>
        </w:rPr>
        <w:t>Thank you for reviewer’s time to improve our article.</w:t>
      </w:r>
    </w:p>
    <w:p w14:paraId="2D857BC1" w14:textId="77777777" w:rsidR="0027199D" w:rsidRPr="00A4034C" w:rsidRDefault="0027199D" w:rsidP="0027199D">
      <w:pPr>
        <w:shd w:val="clear" w:color="auto" w:fill="FFFFFF"/>
        <w:spacing w:line="276" w:lineRule="auto"/>
        <w:jc w:val="both"/>
        <w:rPr>
          <w:b/>
          <w:bCs/>
          <w:color w:val="000000" w:themeColor="text1"/>
          <w:sz w:val="20"/>
          <w:szCs w:val="20"/>
        </w:rPr>
      </w:pPr>
    </w:p>
    <w:p w14:paraId="6DE6EF5A" w14:textId="3FE0C8D5" w:rsidR="00B36036" w:rsidRPr="00A4034C" w:rsidRDefault="00C41505" w:rsidP="0027199D">
      <w:pPr>
        <w:shd w:val="clear" w:color="auto" w:fill="FFFFFF"/>
        <w:spacing w:line="276" w:lineRule="auto"/>
        <w:jc w:val="both"/>
        <w:rPr>
          <w:b/>
          <w:bCs/>
          <w:color w:val="000000" w:themeColor="text1"/>
          <w:sz w:val="20"/>
          <w:szCs w:val="20"/>
        </w:rPr>
      </w:pPr>
      <w:r w:rsidRPr="00A4034C">
        <w:rPr>
          <w:b/>
          <w:bCs/>
          <w:color w:val="000000" w:themeColor="text1"/>
          <w:sz w:val="20"/>
          <w:szCs w:val="20"/>
        </w:rPr>
        <w:t xml:space="preserve">Weaknesses </w:t>
      </w:r>
    </w:p>
    <w:p w14:paraId="3B5DE4A2" w14:textId="77777777" w:rsidR="0027199D" w:rsidRPr="00A4034C" w:rsidRDefault="0027199D" w:rsidP="0027199D">
      <w:pPr>
        <w:shd w:val="clear" w:color="auto" w:fill="FFFFFF"/>
        <w:spacing w:line="276" w:lineRule="auto"/>
        <w:jc w:val="both"/>
        <w:rPr>
          <w:color w:val="000000" w:themeColor="text1"/>
          <w:sz w:val="20"/>
          <w:szCs w:val="20"/>
        </w:rPr>
      </w:pPr>
    </w:p>
    <w:p w14:paraId="471BE043" w14:textId="77777777" w:rsidR="0027199D" w:rsidRPr="00A4034C" w:rsidRDefault="00C41505" w:rsidP="0027199D">
      <w:pPr>
        <w:shd w:val="clear" w:color="auto" w:fill="FFFFFF"/>
        <w:spacing w:line="276" w:lineRule="auto"/>
        <w:jc w:val="both"/>
        <w:rPr>
          <w:color w:val="000000" w:themeColor="text1"/>
          <w:sz w:val="20"/>
          <w:szCs w:val="20"/>
        </w:rPr>
      </w:pPr>
      <w:r w:rsidRPr="00A4034C">
        <w:rPr>
          <w:color w:val="000000" w:themeColor="text1"/>
          <w:sz w:val="20"/>
          <w:szCs w:val="20"/>
        </w:rPr>
        <w:t xml:space="preserve">• The material is largely listed rather than synthesized. Add a summary table </w:t>
      </w:r>
      <w:proofErr w:type="spellStart"/>
      <w:r w:rsidRPr="00A4034C">
        <w:rPr>
          <w:color w:val="000000" w:themeColor="text1"/>
          <w:sz w:val="20"/>
          <w:szCs w:val="20"/>
        </w:rPr>
        <w:t>e.g</w:t>
      </w:r>
      <w:proofErr w:type="spellEnd"/>
      <w:r w:rsidRPr="00A4034C">
        <w:rPr>
          <w:color w:val="000000" w:themeColor="text1"/>
          <w:sz w:val="20"/>
          <w:szCs w:val="20"/>
        </w:rPr>
        <w:t xml:space="preserve"> waste source, nanomaterial, method , key characteristics, application, reference) and critical comparison.</w:t>
      </w:r>
    </w:p>
    <w:p w14:paraId="34D9ACA9" w14:textId="58DAD240" w:rsidR="0027199D" w:rsidRPr="00A4034C" w:rsidRDefault="0074066E" w:rsidP="0027199D">
      <w:pPr>
        <w:spacing w:before="100" w:beforeAutospacing="1" w:after="100" w:afterAutospacing="1"/>
        <w:rPr>
          <w:color w:val="EE0000"/>
        </w:rPr>
      </w:pPr>
      <w:r w:rsidRPr="00A4034C">
        <w:rPr>
          <w:b/>
          <w:bCs/>
          <w:color w:val="EE0000"/>
        </w:rPr>
        <w:t>Table 1</w:t>
      </w:r>
      <w:r w:rsidRPr="00A4034C">
        <w:rPr>
          <w:color w:val="EE0000"/>
        </w:rPr>
        <w:t xml:space="preserve">: </w:t>
      </w:r>
      <w:r w:rsidR="00776850" w:rsidRPr="00A4034C">
        <w:rPr>
          <w:color w:val="EE0000"/>
        </w:rPr>
        <w:t>Comparative table in recycling the wastes for potential applications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78"/>
        <w:gridCol w:w="1516"/>
        <w:gridCol w:w="2036"/>
        <w:gridCol w:w="1703"/>
        <w:gridCol w:w="1570"/>
        <w:gridCol w:w="1023"/>
      </w:tblGrid>
      <w:tr w:rsidR="0027199D" w:rsidRPr="00A4034C" w14:paraId="594F9D5E" w14:textId="77777777" w:rsidTr="0027199D">
        <w:trPr>
          <w:tblHeader/>
          <w:tblCellSpacing w:w="15" w:type="dxa"/>
        </w:trPr>
        <w:tc>
          <w:tcPr>
            <w:tcW w:w="0" w:type="auto"/>
            <w:tcBorders>
              <w:top w:val="single" w:sz="4" w:space="0" w:color="auto"/>
              <w:bottom w:val="single" w:sz="4" w:space="0" w:color="auto"/>
            </w:tcBorders>
            <w:vAlign w:val="center"/>
            <w:hideMark/>
          </w:tcPr>
          <w:p w14:paraId="1DC1911C" w14:textId="77777777" w:rsidR="0027199D" w:rsidRPr="00A4034C" w:rsidRDefault="0027199D" w:rsidP="0027199D">
            <w:pPr>
              <w:jc w:val="center"/>
              <w:rPr>
                <w:b/>
                <w:bCs/>
                <w:color w:val="EE0000"/>
                <w:sz w:val="20"/>
                <w:szCs w:val="20"/>
              </w:rPr>
            </w:pPr>
            <w:r w:rsidRPr="00A4034C">
              <w:rPr>
                <w:b/>
                <w:bCs/>
                <w:color w:val="EE0000"/>
                <w:sz w:val="20"/>
                <w:szCs w:val="20"/>
              </w:rPr>
              <w:t>Waste Source</w:t>
            </w:r>
          </w:p>
        </w:tc>
        <w:tc>
          <w:tcPr>
            <w:tcW w:w="0" w:type="auto"/>
            <w:tcBorders>
              <w:top w:val="single" w:sz="4" w:space="0" w:color="auto"/>
              <w:bottom w:val="single" w:sz="4" w:space="0" w:color="auto"/>
            </w:tcBorders>
            <w:vAlign w:val="center"/>
            <w:hideMark/>
          </w:tcPr>
          <w:p w14:paraId="25E89E1D" w14:textId="0328FCAF" w:rsidR="0027199D" w:rsidRPr="00A4034C" w:rsidRDefault="0027199D" w:rsidP="0027199D">
            <w:pPr>
              <w:jc w:val="center"/>
              <w:rPr>
                <w:b/>
                <w:bCs/>
                <w:color w:val="EE0000"/>
                <w:sz w:val="20"/>
                <w:szCs w:val="20"/>
              </w:rPr>
            </w:pPr>
            <w:r w:rsidRPr="00A4034C">
              <w:rPr>
                <w:b/>
                <w:bCs/>
                <w:color w:val="EE0000"/>
                <w:sz w:val="20"/>
                <w:szCs w:val="20"/>
              </w:rPr>
              <w:t xml:space="preserve">Nanomaterial </w:t>
            </w:r>
          </w:p>
        </w:tc>
        <w:tc>
          <w:tcPr>
            <w:tcW w:w="0" w:type="auto"/>
            <w:tcBorders>
              <w:top w:val="single" w:sz="4" w:space="0" w:color="auto"/>
              <w:bottom w:val="single" w:sz="4" w:space="0" w:color="auto"/>
            </w:tcBorders>
            <w:vAlign w:val="center"/>
            <w:hideMark/>
          </w:tcPr>
          <w:p w14:paraId="68068830" w14:textId="1DB6A6C8" w:rsidR="0027199D" w:rsidRPr="00A4034C" w:rsidRDefault="0027199D" w:rsidP="0027199D">
            <w:pPr>
              <w:jc w:val="center"/>
              <w:rPr>
                <w:b/>
                <w:bCs/>
                <w:color w:val="EE0000"/>
                <w:sz w:val="20"/>
                <w:szCs w:val="20"/>
              </w:rPr>
            </w:pPr>
            <w:r w:rsidRPr="00A4034C">
              <w:rPr>
                <w:b/>
                <w:bCs/>
                <w:color w:val="EE0000"/>
                <w:sz w:val="20"/>
                <w:szCs w:val="20"/>
              </w:rPr>
              <w:t>Synthesis/Conversion</w:t>
            </w:r>
          </w:p>
        </w:tc>
        <w:tc>
          <w:tcPr>
            <w:tcW w:w="0" w:type="auto"/>
            <w:tcBorders>
              <w:top w:val="single" w:sz="4" w:space="0" w:color="auto"/>
              <w:bottom w:val="single" w:sz="4" w:space="0" w:color="auto"/>
            </w:tcBorders>
            <w:vAlign w:val="center"/>
            <w:hideMark/>
          </w:tcPr>
          <w:p w14:paraId="5DA3887B" w14:textId="567277A0" w:rsidR="0027199D" w:rsidRPr="00A4034C" w:rsidRDefault="0027199D" w:rsidP="0027199D">
            <w:pPr>
              <w:jc w:val="center"/>
              <w:rPr>
                <w:b/>
                <w:bCs/>
                <w:color w:val="EE0000"/>
                <w:sz w:val="20"/>
                <w:szCs w:val="20"/>
              </w:rPr>
            </w:pPr>
            <w:r w:rsidRPr="00A4034C">
              <w:rPr>
                <w:b/>
                <w:bCs/>
                <w:color w:val="EE0000"/>
                <w:sz w:val="20"/>
                <w:szCs w:val="20"/>
              </w:rPr>
              <w:t>Characteristics</w:t>
            </w:r>
          </w:p>
        </w:tc>
        <w:tc>
          <w:tcPr>
            <w:tcW w:w="0" w:type="auto"/>
            <w:tcBorders>
              <w:top w:val="single" w:sz="4" w:space="0" w:color="auto"/>
              <w:bottom w:val="single" w:sz="4" w:space="0" w:color="auto"/>
            </w:tcBorders>
            <w:vAlign w:val="center"/>
            <w:hideMark/>
          </w:tcPr>
          <w:p w14:paraId="65B7B7DD" w14:textId="77777777" w:rsidR="0027199D" w:rsidRPr="00A4034C" w:rsidRDefault="0027199D" w:rsidP="0027199D">
            <w:pPr>
              <w:jc w:val="center"/>
              <w:rPr>
                <w:b/>
                <w:bCs/>
                <w:color w:val="EE0000"/>
                <w:sz w:val="20"/>
                <w:szCs w:val="20"/>
              </w:rPr>
            </w:pPr>
            <w:r w:rsidRPr="00A4034C">
              <w:rPr>
                <w:b/>
                <w:bCs/>
                <w:color w:val="EE0000"/>
                <w:sz w:val="20"/>
                <w:szCs w:val="20"/>
              </w:rPr>
              <w:t>Application</w:t>
            </w:r>
          </w:p>
        </w:tc>
        <w:tc>
          <w:tcPr>
            <w:tcW w:w="0" w:type="auto"/>
            <w:tcBorders>
              <w:top w:val="single" w:sz="4" w:space="0" w:color="auto"/>
              <w:bottom w:val="single" w:sz="4" w:space="0" w:color="auto"/>
            </w:tcBorders>
            <w:vAlign w:val="center"/>
            <w:hideMark/>
          </w:tcPr>
          <w:p w14:paraId="541589AD" w14:textId="00641BDC" w:rsidR="0027199D" w:rsidRPr="00A4034C" w:rsidRDefault="0027199D" w:rsidP="0027199D">
            <w:pPr>
              <w:jc w:val="center"/>
              <w:rPr>
                <w:b/>
                <w:bCs/>
                <w:color w:val="EE0000"/>
                <w:sz w:val="20"/>
                <w:szCs w:val="20"/>
              </w:rPr>
            </w:pPr>
            <w:r w:rsidRPr="00A4034C">
              <w:rPr>
                <w:b/>
                <w:bCs/>
                <w:color w:val="EE0000"/>
                <w:sz w:val="20"/>
                <w:szCs w:val="20"/>
              </w:rPr>
              <w:t>Ref</w:t>
            </w:r>
          </w:p>
        </w:tc>
      </w:tr>
      <w:tr w:rsidR="0027199D" w:rsidRPr="00A4034C" w14:paraId="0566883B" w14:textId="77777777">
        <w:trPr>
          <w:tblCellSpacing w:w="15" w:type="dxa"/>
        </w:trPr>
        <w:tc>
          <w:tcPr>
            <w:tcW w:w="0" w:type="auto"/>
            <w:vAlign w:val="center"/>
            <w:hideMark/>
          </w:tcPr>
          <w:p w14:paraId="27BAA251" w14:textId="77777777" w:rsidR="0027199D" w:rsidRPr="00A4034C" w:rsidRDefault="0027199D" w:rsidP="0027199D">
            <w:pPr>
              <w:rPr>
                <w:color w:val="EE0000"/>
                <w:sz w:val="20"/>
                <w:szCs w:val="20"/>
              </w:rPr>
            </w:pPr>
            <w:r w:rsidRPr="00A4034C">
              <w:rPr>
                <w:color w:val="EE0000"/>
                <w:sz w:val="20"/>
                <w:szCs w:val="20"/>
              </w:rPr>
              <w:t>Fish Scales</w:t>
            </w:r>
          </w:p>
        </w:tc>
        <w:tc>
          <w:tcPr>
            <w:tcW w:w="0" w:type="auto"/>
            <w:vAlign w:val="center"/>
            <w:hideMark/>
          </w:tcPr>
          <w:p w14:paraId="3DF1BFBD" w14:textId="7FF109E5" w:rsidR="0027199D" w:rsidRPr="00A4034C" w:rsidRDefault="0027199D" w:rsidP="0027199D">
            <w:pPr>
              <w:rPr>
                <w:color w:val="EE0000"/>
                <w:sz w:val="20"/>
                <w:szCs w:val="20"/>
              </w:rPr>
            </w:pPr>
            <w:r w:rsidRPr="00A4034C">
              <w:rPr>
                <w:color w:val="EE0000"/>
                <w:sz w:val="20"/>
                <w:szCs w:val="20"/>
              </w:rPr>
              <w:t xml:space="preserve">Hydroxyapatite nanoparticles </w:t>
            </w:r>
          </w:p>
        </w:tc>
        <w:tc>
          <w:tcPr>
            <w:tcW w:w="0" w:type="auto"/>
            <w:vAlign w:val="center"/>
            <w:hideMark/>
          </w:tcPr>
          <w:p w14:paraId="7E5585FB" w14:textId="59F0229D" w:rsidR="0027199D" w:rsidRPr="00A4034C" w:rsidRDefault="0027199D" w:rsidP="0027199D">
            <w:pPr>
              <w:rPr>
                <w:color w:val="EE0000"/>
                <w:sz w:val="20"/>
                <w:szCs w:val="20"/>
              </w:rPr>
            </w:pPr>
            <w:r w:rsidRPr="00A4034C">
              <w:rPr>
                <w:color w:val="EE0000"/>
                <w:sz w:val="20"/>
                <w:szCs w:val="20"/>
              </w:rPr>
              <w:t xml:space="preserve">Calcination, hydrothermal </w:t>
            </w:r>
          </w:p>
        </w:tc>
        <w:tc>
          <w:tcPr>
            <w:tcW w:w="0" w:type="auto"/>
            <w:vAlign w:val="center"/>
            <w:hideMark/>
          </w:tcPr>
          <w:p w14:paraId="3201E399" w14:textId="77777777" w:rsidR="0027199D" w:rsidRPr="00A4034C" w:rsidRDefault="0027199D" w:rsidP="0027199D">
            <w:pPr>
              <w:rPr>
                <w:color w:val="EE0000"/>
                <w:sz w:val="20"/>
                <w:szCs w:val="20"/>
              </w:rPr>
            </w:pPr>
            <w:r w:rsidRPr="00A4034C">
              <w:rPr>
                <w:color w:val="EE0000"/>
                <w:sz w:val="20"/>
                <w:szCs w:val="20"/>
              </w:rPr>
              <w:t>Bioactive, osteoconductive</w:t>
            </w:r>
          </w:p>
        </w:tc>
        <w:tc>
          <w:tcPr>
            <w:tcW w:w="0" w:type="auto"/>
            <w:vAlign w:val="center"/>
            <w:hideMark/>
          </w:tcPr>
          <w:p w14:paraId="0D853057" w14:textId="77777777" w:rsidR="0027199D" w:rsidRPr="00A4034C" w:rsidRDefault="0027199D" w:rsidP="0027199D">
            <w:pPr>
              <w:rPr>
                <w:color w:val="EE0000"/>
                <w:sz w:val="20"/>
                <w:szCs w:val="20"/>
              </w:rPr>
            </w:pPr>
            <w:r w:rsidRPr="00A4034C">
              <w:rPr>
                <w:color w:val="EE0000"/>
                <w:sz w:val="20"/>
                <w:szCs w:val="20"/>
              </w:rPr>
              <w:t>Bone tissue engineering, dental materials</w:t>
            </w:r>
          </w:p>
        </w:tc>
        <w:sdt>
          <w:sdtPr>
            <w:rPr>
              <w:color w:val="EE0000"/>
              <w:sz w:val="20"/>
              <w:szCs w:val="20"/>
            </w:rPr>
            <w:tag w:val="MENDELEY_CITATION_v3_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"/>
            <w:id w:val="-547990205"/>
            <w:placeholder>
              <w:docPart w:val="DefaultPlaceholder_-1854013440"/>
            </w:placeholder>
          </w:sdtPr>
          <w:sdtContent>
            <w:tc>
              <w:tcPr>
                <w:tcW w:w="0" w:type="auto"/>
                <w:vAlign w:val="center"/>
                <w:hideMark/>
              </w:tcPr>
              <w:p w14:paraId="499C1F38" w14:textId="62681BA2" w:rsidR="0027199D" w:rsidRPr="00A4034C" w:rsidRDefault="003421F2" w:rsidP="0027199D">
                <w:pPr>
                  <w:rPr>
                    <w:color w:val="EE0000"/>
                    <w:sz w:val="20"/>
                    <w:szCs w:val="20"/>
                  </w:rPr>
                </w:pPr>
                <w:r w:rsidRPr="003421F2">
                  <w:rPr>
                    <w:color w:val="EE0000"/>
                    <w:sz w:val="20"/>
                    <w:szCs w:val="20"/>
                  </w:rPr>
                  <w:t>(Piccirillo et al., 2013)</w:t>
                </w:r>
              </w:p>
            </w:tc>
          </w:sdtContent>
        </w:sdt>
      </w:tr>
      <w:tr w:rsidR="0027199D" w:rsidRPr="00A4034C" w14:paraId="1B77C61C" w14:textId="77777777">
        <w:trPr>
          <w:tblCellSpacing w:w="15" w:type="dxa"/>
        </w:trPr>
        <w:tc>
          <w:tcPr>
            <w:tcW w:w="0" w:type="auto"/>
            <w:vAlign w:val="center"/>
            <w:hideMark/>
          </w:tcPr>
          <w:p w14:paraId="4984ED97" w14:textId="77777777" w:rsidR="0027199D" w:rsidRPr="00A4034C" w:rsidRDefault="0027199D" w:rsidP="0027199D">
            <w:pPr>
              <w:rPr>
                <w:color w:val="EE0000"/>
                <w:sz w:val="20"/>
                <w:szCs w:val="20"/>
              </w:rPr>
            </w:pPr>
            <w:r w:rsidRPr="00A4034C">
              <w:rPr>
                <w:color w:val="EE0000"/>
                <w:sz w:val="20"/>
                <w:szCs w:val="20"/>
              </w:rPr>
              <w:t>Shrimp/Crab Shells</w:t>
            </w:r>
          </w:p>
        </w:tc>
        <w:tc>
          <w:tcPr>
            <w:tcW w:w="0" w:type="auto"/>
            <w:vAlign w:val="center"/>
            <w:hideMark/>
          </w:tcPr>
          <w:p w14:paraId="0B9B8F81" w14:textId="77777777" w:rsidR="0027199D" w:rsidRPr="00A4034C" w:rsidRDefault="0027199D" w:rsidP="0027199D">
            <w:pPr>
              <w:rPr>
                <w:color w:val="EE0000"/>
                <w:sz w:val="20"/>
                <w:szCs w:val="20"/>
              </w:rPr>
            </w:pPr>
            <w:r w:rsidRPr="00A4034C">
              <w:rPr>
                <w:color w:val="EE0000"/>
                <w:sz w:val="20"/>
                <w:szCs w:val="20"/>
              </w:rPr>
              <w:t>Chitosan nanoparticles</w:t>
            </w:r>
          </w:p>
        </w:tc>
        <w:tc>
          <w:tcPr>
            <w:tcW w:w="0" w:type="auto"/>
            <w:vAlign w:val="center"/>
            <w:hideMark/>
          </w:tcPr>
          <w:p w14:paraId="69DCEC93" w14:textId="77777777" w:rsidR="0027199D" w:rsidRPr="00A4034C" w:rsidRDefault="0027199D" w:rsidP="0027199D">
            <w:pPr>
              <w:rPr>
                <w:color w:val="EE0000"/>
                <w:sz w:val="20"/>
                <w:szCs w:val="20"/>
              </w:rPr>
            </w:pPr>
            <w:r w:rsidRPr="00A4034C">
              <w:rPr>
                <w:color w:val="EE0000"/>
                <w:sz w:val="20"/>
                <w:szCs w:val="20"/>
              </w:rPr>
              <w:t>Deacetylation, ionic gelation</w:t>
            </w:r>
          </w:p>
        </w:tc>
        <w:tc>
          <w:tcPr>
            <w:tcW w:w="0" w:type="auto"/>
            <w:vAlign w:val="center"/>
            <w:hideMark/>
          </w:tcPr>
          <w:p w14:paraId="5B6CC3C1" w14:textId="77777777" w:rsidR="0027199D" w:rsidRPr="00A4034C" w:rsidRDefault="0027199D" w:rsidP="0027199D">
            <w:pPr>
              <w:rPr>
                <w:color w:val="EE0000"/>
                <w:sz w:val="20"/>
                <w:szCs w:val="20"/>
              </w:rPr>
            </w:pPr>
            <w:r w:rsidRPr="00A4034C">
              <w:rPr>
                <w:color w:val="EE0000"/>
                <w:sz w:val="20"/>
                <w:szCs w:val="20"/>
              </w:rPr>
              <w:t>Biodegradable, antimicrobial</w:t>
            </w:r>
          </w:p>
        </w:tc>
        <w:tc>
          <w:tcPr>
            <w:tcW w:w="0" w:type="auto"/>
            <w:vAlign w:val="center"/>
            <w:hideMark/>
          </w:tcPr>
          <w:p w14:paraId="769EA2B8" w14:textId="77777777" w:rsidR="0027199D" w:rsidRPr="00A4034C" w:rsidRDefault="0027199D" w:rsidP="0027199D">
            <w:pPr>
              <w:rPr>
                <w:color w:val="EE0000"/>
                <w:sz w:val="20"/>
                <w:szCs w:val="20"/>
              </w:rPr>
            </w:pPr>
            <w:r w:rsidRPr="00A4034C">
              <w:rPr>
                <w:color w:val="EE0000"/>
                <w:sz w:val="20"/>
                <w:szCs w:val="20"/>
              </w:rPr>
              <w:t>Drug delivery, wound healing, biosensors</w:t>
            </w:r>
          </w:p>
        </w:tc>
        <w:sdt>
          <w:sdtPr>
            <w:rPr>
              <w:color w:val="EE0000"/>
              <w:sz w:val="20"/>
              <w:szCs w:val="20"/>
            </w:rPr>
            <w:tag w:val="MENDELEY_CITATION_v3_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"/>
            <w:id w:val="252863366"/>
            <w:placeholder>
              <w:docPart w:val="DefaultPlaceholder_-1854013440"/>
            </w:placeholder>
          </w:sdtPr>
          <w:sdtContent>
            <w:tc>
              <w:tcPr>
                <w:tcW w:w="0" w:type="auto"/>
                <w:vAlign w:val="center"/>
                <w:hideMark/>
              </w:tcPr>
              <w:p w14:paraId="3ED5645B" w14:textId="787CE0EE" w:rsidR="0027199D" w:rsidRPr="00A4034C" w:rsidRDefault="003421F2" w:rsidP="0027199D">
                <w:pPr>
                  <w:rPr>
                    <w:color w:val="EE0000"/>
                    <w:sz w:val="20"/>
                    <w:szCs w:val="20"/>
                  </w:rPr>
                </w:pPr>
                <w:r w:rsidRPr="003421F2">
                  <w:rPr>
                    <w:color w:val="EE0000"/>
                    <w:sz w:val="20"/>
                  </w:rPr>
                  <w:t>(Younes &amp; Rinaudo, 2015)</w:t>
                </w:r>
              </w:p>
            </w:tc>
          </w:sdtContent>
        </w:sdt>
      </w:tr>
      <w:tr w:rsidR="0027199D" w:rsidRPr="00A4034C" w14:paraId="246A056C" w14:textId="77777777">
        <w:trPr>
          <w:tblCellSpacing w:w="15" w:type="dxa"/>
        </w:trPr>
        <w:tc>
          <w:tcPr>
            <w:tcW w:w="0" w:type="auto"/>
            <w:vAlign w:val="center"/>
            <w:hideMark/>
          </w:tcPr>
          <w:p w14:paraId="5CF7EBD9" w14:textId="3B5549D8" w:rsidR="0027199D" w:rsidRPr="00A4034C" w:rsidRDefault="0027199D" w:rsidP="0027199D">
            <w:pPr>
              <w:rPr>
                <w:color w:val="EE0000"/>
                <w:sz w:val="20"/>
                <w:szCs w:val="20"/>
              </w:rPr>
            </w:pPr>
            <w:r w:rsidRPr="00A4034C">
              <w:rPr>
                <w:color w:val="EE0000"/>
                <w:sz w:val="20"/>
                <w:szCs w:val="20"/>
              </w:rPr>
              <w:t>Tea Leaves</w:t>
            </w:r>
          </w:p>
        </w:tc>
        <w:tc>
          <w:tcPr>
            <w:tcW w:w="0" w:type="auto"/>
            <w:vAlign w:val="center"/>
            <w:hideMark/>
          </w:tcPr>
          <w:p w14:paraId="2E1FCF35" w14:textId="5D15992A" w:rsidR="0027199D" w:rsidRPr="00A4034C" w:rsidRDefault="0027199D" w:rsidP="0027199D">
            <w:pPr>
              <w:rPr>
                <w:color w:val="EE0000"/>
                <w:sz w:val="20"/>
                <w:szCs w:val="20"/>
              </w:rPr>
            </w:pPr>
            <w:r w:rsidRPr="00A4034C">
              <w:rPr>
                <w:color w:val="EE0000"/>
                <w:sz w:val="20"/>
                <w:szCs w:val="20"/>
              </w:rPr>
              <w:t xml:space="preserve">Carbon quantum dots </w:t>
            </w:r>
          </w:p>
        </w:tc>
        <w:tc>
          <w:tcPr>
            <w:tcW w:w="0" w:type="auto"/>
            <w:vAlign w:val="center"/>
            <w:hideMark/>
          </w:tcPr>
          <w:p w14:paraId="155CE2E6" w14:textId="6C6CDA1E" w:rsidR="0027199D" w:rsidRPr="00A4034C" w:rsidRDefault="0027199D" w:rsidP="0027199D">
            <w:pPr>
              <w:rPr>
                <w:color w:val="EE0000"/>
                <w:sz w:val="20"/>
                <w:szCs w:val="20"/>
              </w:rPr>
            </w:pPr>
            <w:r w:rsidRPr="00A4034C">
              <w:rPr>
                <w:color w:val="EE0000"/>
                <w:sz w:val="20"/>
                <w:szCs w:val="20"/>
              </w:rPr>
              <w:t xml:space="preserve">Hydrothermal </w:t>
            </w:r>
          </w:p>
        </w:tc>
        <w:tc>
          <w:tcPr>
            <w:tcW w:w="0" w:type="auto"/>
            <w:vAlign w:val="center"/>
            <w:hideMark/>
          </w:tcPr>
          <w:p w14:paraId="27793F56" w14:textId="77777777" w:rsidR="0027199D" w:rsidRPr="00A4034C" w:rsidRDefault="0027199D" w:rsidP="0027199D">
            <w:pPr>
              <w:rPr>
                <w:color w:val="EE0000"/>
                <w:sz w:val="20"/>
                <w:szCs w:val="20"/>
              </w:rPr>
            </w:pPr>
            <w:r w:rsidRPr="00A4034C">
              <w:rPr>
                <w:color w:val="EE0000"/>
                <w:sz w:val="20"/>
                <w:szCs w:val="20"/>
              </w:rPr>
              <w:t>Fluorescent, low toxicity</w:t>
            </w:r>
          </w:p>
        </w:tc>
        <w:tc>
          <w:tcPr>
            <w:tcW w:w="0" w:type="auto"/>
            <w:vAlign w:val="center"/>
            <w:hideMark/>
          </w:tcPr>
          <w:p w14:paraId="717F9F67" w14:textId="189D9872" w:rsidR="0027199D" w:rsidRPr="00A4034C" w:rsidRDefault="0027199D" w:rsidP="0027199D">
            <w:pPr>
              <w:rPr>
                <w:color w:val="EE0000"/>
                <w:sz w:val="20"/>
                <w:szCs w:val="20"/>
              </w:rPr>
            </w:pPr>
            <w:r w:rsidRPr="00A4034C">
              <w:rPr>
                <w:color w:val="EE0000"/>
                <w:sz w:val="20"/>
                <w:szCs w:val="20"/>
              </w:rPr>
              <w:t>Bioimaging</w:t>
            </w:r>
          </w:p>
        </w:tc>
        <w:sdt>
          <w:sdtPr>
            <w:rPr>
              <w:color w:val="EE0000"/>
              <w:sz w:val="20"/>
              <w:szCs w:val="20"/>
            </w:rPr>
            <w:tag w:val="MENDELEY_CITATION_v3_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"/>
            <w:id w:val="-2121513588"/>
            <w:placeholder>
              <w:docPart w:val="DefaultPlaceholder_-1854013440"/>
            </w:placeholder>
          </w:sdtPr>
          <w:sdtContent>
            <w:tc>
              <w:tcPr>
                <w:tcW w:w="0" w:type="auto"/>
                <w:vAlign w:val="center"/>
                <w:hideMark/>
              </w:tcPr>
              <w:p w14:paraId="48133877" w14:textId="3D88795B" w:rsidR="0027199D" w:rsidRPr="00A4034C" w:rsidRDefault="003421F2" w:rsidP="0027199D">
                <w:pPr>
                  <w:rPr>
                    <w:color w:val="EE0000"/>
                    <w:sz w:val="20"/>
                    <w:szCs w:val="20"/>
                  </w:rPr>
                </w:pPr>
                <w:r w:rsidRPr="003421F2">
                  <w:rPr>
                    <w:color w:val="EE0000"/>
                    <w:sz w:val="20"/>
                    <w:szCs w:val="20"/>
                  </w:rPr>
                  <w:t>(Zhu et al., 2013)</w:t>
                </w:r>
              </w:p>
            </w:tc>
          </w:sdtContent>
        </w:sdt>
      </w:tr>
      <w:tr w:rsidR="0027199D" w:rsidRPr="00A4034C" w14:paraId="06787394" w14:textId="77777777">
        <w:trPr>
          <w:tblCellSpacing w:w="15" w:type="dxa"/>
        </w:trPr>
        <w:tc>
          <w:tcPr>
            <w:tcW w:w="0" w:type="auto"/>
            <w:vAlign w:val="center"/>
            <w:hideMark/>
          </w:tcPr>
          <w:p w14:paraId="125ED20F" w14:textId="77777777" w:rsidR="0027199D" w:rsidRPr="00A4034C" w:rsidRDefault="0027199D" w:rsidP="0027199D">
            <w:pPr>
              <w:rPr>
                <w:color w:val="EE0000"/>
                <w:sz w:val="20"/>
                <w:szCs w:val="20"/>
              </w:rPr>
            </w:pPr>
            <w:r w:rsidRPr="00A4034C">
              <w:rPr>
                <w:color w:val="EE0000"/>
                <w:sz w:val="20"/>
                <w:szCs w:val="20"/>
              </w:rPr>
              <w:t>Coffee Grounds</w:t>
            </w:r>
          </w:p>
        </w:tc>
        <w:tc>
          <w:tcPr>
            <w:tcW w:w="0" w:type="auto"/>
            <w:vAlign w:val="center"/>
            <w:hideMark/>
          </w:tcPr>
          <w:p w14:paraId="5AAD4A69" w14:textId="77777777" w:rsidR="0027199D" w:rsidRPr="00A4034C" w:rsidRDefault="0027199D" w:rsidP="0027199D">
            <w:pPr>
              <w:rPr>
                <w:color w:val="EE0000"/>
                <w:sz w:val="20"/>
                <w:szCs w:val="20"/>
              </w:rPr>
            </w:pPr>
            <w:r w:rsidRPr="00A4034C">
              <w:rPr>
                <w:color w:val="EE0000"/>
                <w:sz w:val="20"/>
                <w:szCs w:val="20"/>
              </w:rPr>
              <w:t>Carbon dots, activated carbon</w:t>
            </w:r>
          </w:p>
        </w:tc>
        <w:tc>
          <w:tcPr>
            <w:tcW w:w="0" w:type="auto"/>
            <w:vAlign w:val="center"/>
            <w:hideMark/>
          </w:tcPr>
          <w:p w14:paraId="4D8A9E85" w14:textId="77777777" w:rsidR="005E1146" w:rsidRPr="00A4034C" w:rsidRDefault="0027199D" w:rsidP="0027199D">
            <w:pPr>
              <w:rPr>
                <w:color w:val="EE0000"/>
                <w:sz w:val="20"/>
                <w:szCs w:val="20"/>
              </w:rPr>
            </w:pPr>
            <w:r w:rsidRPr="00A4034C">
              <w:rPr>
                <w:color w:val="EE0000"/>
                <w:sz w:val="20"/>
                <w:szCs w:val="20"/>
              </w:rPr>
              <w:t xml:space="preserve">Hydrothermal, </w:t>
            </w:r>
          </w:p>
          <w:p w14:paraId="450C8A7E" w14:textId="7DB61683" w:rsidR="0027199D" w:rsidRPr="00A4034C" w:rsidRDefault="0027199D" w:rsidP="0027199D">
            <w:pPr>
              <w:rPr>
                <w:color w:val="EE0000"/>
                <w:sz w:val="20"/>
                <w:szCs w:val="20"/>
              </w:rPr>
            </w:pPr>
            <w:r w:rsidRPr="00A4034C">
              <w:rPr>
                <w:color w:val="EE0000"/>
                <w:sz w:val="20"/>
                <w:szCs w:val="20"/>
              </w:rPr>
              <w:t>pyrolysis</w:t>
            </w:r>
          </w:p>
        </w:tc>
        <w:tc>
          <w:tcPr>
            <w:tcW w:w="0" w:type="auto"/>
            <w:vAlign w:val="center"/>
            <w:hideMark/>
          </w:tcPr>
          <w:p w14:paraId="0D29D047" w14:textId="77777777" w:rsidR="0027199D" w:rsidRPr="00A4034C" w:rsidRDefault="0027199D" w:rsidP="0027199D">
            <w:pPr>
              <w:rPr>
                <w:color w:val="EE0000"/>
                <w:sz w:val="20"/>
                <w:szCs w:val="20"/>
              </w:rPr>
            </w:pPr>
            <w:r w:rsidRPr="00A4034C">
              <w:rPr>
                <w:color w:val="EE0000"/>
                <w:sz w:val="20"/>
                <w:szCs w:val="20"/>
              </w:rPr>
              <w:t>Fluorescent, porous</w:t>
            </w:r>
          </w:p>
        </w:tc>
        <w:tc>
          <w:tcPr>
            <w:tcW w:w="0" w:type="auto"/>
            <w:vAlign w:val="center"/>
            <w:hideMark/>
          </w:tcPr>
          <w:p w14:paraId="1827F8BB" w14:textId="77777777" w:rsidR="0027199D" w:rsidRPr="00A4034C" w:rsidRDefault="0027199D" w:rsidP="0027199D">
            <w:pPr>
              <w:rPr>
                <w:color w:val="EE0000"/>
                <w:sz w:val="20"/>
                <w:szCs w:val="20"/>
              </w:rPr>
            </w:pPr>
            <w:r w:rsidRPr="00A4034C">
              <w:rPr>
                <w:color w:val="EE0000"/>
                <w:sz w:val="20"/>
                <w:szCs w:val="20"/>
              </w:rPr>
              <w:t>Sensors, energy storage</w:t>
            </w:r>
          </w:p>
        </w:tc>
        <w:sdt>
          <w:sdtPr>
            <w:rPr>
              <w:color w:val="EE0000"/>
              <w:sz w:val="20"/>
              <w:szCs w:val="20"/>
            </w:rPr>
            <w:tag w:val="MENDELEY_CITATION_v3_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"/>
            <w:id w:val="-1496408964"/>
            <w:placeholder>
              <w:docPart w:val="DefaultPlaceholder_-1854013440"/>
            </w:placeholder>
          </w:sdtPr>
          <w:sdtContent>
            <w:tc>
              <w:tcPr>
                <w:tcW w:w="0" w:type="auto"/>
                <w:vAlign w:val="center"/>
                <w:hideMark/>
              </w:tcPr>
              <w:p w14:paraId="507DD59B" w14:textId="212A49DA" w:rsidR="0027199D" w:rsidRPr="00A4034C" w:rsidRDefault="003421F2" w:rsidP="0027199D">
                <w:pPr>
                  <w:rPr>
                    <w:color w:val="EE0000"/>
                    <w:sz w:val="20"/>
                    <w:szCs w:val="20"/>
                  </w:rPr>
                </w:pPr>
                <w:r w:rsidRPr="003421F2">
                  <w:rPr>
                    <w:color w:val="EE0000"/>
                    <w:sz w:val="20"/>
                    <w:szCs w:val="20"/>
                  </w:rPr>
                  <w:t>(Zhou et al., 2025)</w:t>
                </w:r>
              </w:p>
            </w:tc>
          </w:sdtContent>
        </w:sdt>
      </w:tr>
      <w:tr w:rsidR="0027199D" w:rsidRPr="00A4034C" w14:paraId="11FBA458" w14:textId="77777777">
        <w:trPr>
          <w:tblCellSpacing w:w="15" w:type="dxa"/>
        </w:trPr>
        <w:tc>
          <w:tcPr>
            <w:tcW w:w="0" w:type="auto"/>
            <w:vAlign w:val="center"/>
            <w:hideMark/>
          </w:tcPr>
          <w:p w14:paraId="55F6A731" w14:textId="77777777" w:rsidR="0027199D" w:rsidRPr="00A4034C" w:rsidRDefault="0027199D" w:rsidP="0027199D">
            <w:pPr>
              <w:rPr>
                <w:color w:val="EE0000"/>
                <w:sz w:val="20"/>
                <w:szCs w:val="20"/>
              </w:rPr>
            </w:pPr>
            <w:r w:rsidRPr="00A4034C">
              <w:rPr>
                <w:color w:val="EE0000"/>
                <w:sz w:val="20"/>
                <w:szCs w:val="20"/>
              </w:rPr>
              <w:t>Banana Peel</w:t>
            </w:r>
          </w:p>
        </w:tc>
        <w:tc>
          <w:tcPr>
            <w:tcW w:w="0" w:type="auto"/>
            <w:vAlign w:val="center"/>
            <w:hideMark/>
          </w:tcPr>
          <w:p w14:paraId="7278E601" w14:textId="77777777" w:rsidR="0027199D" w:rsidRPr="00A4034C" w:rsidRDefault="0027199D" w:rsidP="0027199D">
            <w:pPr>
              <w:rPr>
                <w:color w:val="EE0000"/>
                <w:sz w:val="20"/>
                <w:szCs w:val="20"/>
              </w:rPr>
            </w:pPr>
            <w:r w:rsidRPr="00A4034C">
              <w:rPr>
                <w:color w:val="EE0000"/>
                <w:sz w:val="20"/>
                <w:szCs w:val="20"/>
              </w:rPr>
              <w:t>Carbon nanospheres, activated carbon</w:t>
            </w:r>
          </w:p>
        </w:tc>
        <w:tc>
          <w:tcPr>
            <w:tcW w:w="0" w:type="auto"/>
            <w:vAlign w:val="center"/>
            <w:hideMark/>
          </w:tcPr>
          <w:p w14:paraId="231CA116" w14:textId="3BAC6C9C" w:rsidR="0027199D" w:rsidRPr="00A4034C" w:rsidRDefault="0027199D" w:rsidP="0027199D">
            <w:pPr>
              <w:rPr>
                <w:color w:val="EE0000"/>
                <w:sz w:val="20"/>
                <w:szCs w:val="20"/>
              </w:rPr>
            </w:pPr>
            <w:r w:rsidRPr="00A4034C">
              <w:rPr>
                <w:color w:val="EE0000"/>
                <w:sz w:val="20"/>
                <w:szCs w:val="20"/>
              </w:rPr>
              <w:t>Pyrolysis</w:t>
            </w:r>
          </w:p>
        </w:tc>
        <w:tc>
          <w:tcPr>
            <w:tcW w:w="0" w:type="auto"/>
            <w:vAlign w:val="center"/>
            <w:hideMark/>
          </w:tcPr>
          <w:p w14:paraId="1C5C920D" w14:textId="79EDF0A3" w:rsidR="0027199D" w:rsidRPr="00A4034C" w:rsidRDefault="0027199D" w:rsidP="0027199D">
            <w:pPr>
              <w:rPr>
                <w:color w:val="EE0000"/>
                <w:sz w:val="20"/>
                <w:szCs w:val="20"/>
              </w:rPr>
            </w:pPr>
            <w:r w:rsidRPr="00A4034C">
              <w:rPr>
                <w:color w:val="EE0000"/>
                <w:sz w:val="20"/>
                <w:szCs w:val="20"/>
              </w:rPr>
              <w:t>High adsorption capacity</w:t>
            </w:r>
          </w:p>
        </w:tc>
        <w:tc>
          <w:tcPr>
            <w:tcW w:w="0" w:type="auto"/>
            <w:vAlign w:val="center"/>
            <w:hideMark/>
          </w:tcPr>
          <w:p w14:paraId="265BB406" w14:textId="77777777" w:rsidR="0027199D" w:rsidRPr="00A4034C" w:rsidRDefault="0027199D" w:rsidP="0027199D">
            <w:pPr>
              <w:rPr>
                <w:color w:val="EE0000"/>
                <w:sz w:val="20"/>
                <w:szCs w:val="20"/>
              </w:rPr>
            </w:pPr>
            <w:r w:rsidRPr="00A4034C">
              <w:rPr>
                <w:color w:val="EE0000"/>
                <w:sz w:val="20"/>
                <w:szCs w:val="20"/>
              </w:rPr>
              <w:t>Water treatment, supercapacitors</w:t>
            </w:r>
          </w:p>
        </w:tc>
        <w:tc>
          <w:tcPr>
            <w:tcW w:w="0" w:type="auto"/>
            <w:vAlign w:val="center"/>
            <w:hideMark/>
          </w:tcPr>
          <w:p w14:paraId="2715FF9B" w14:textId="69E9CF09" w:rsidR="0027199D" w:rsidRPr="00A4034C" w:rsidRDefault="00000000" w:rsidP="0027199D">
            <w:pPr>
              <w:rPr>
                <w:color w:val="EE0000"/>
                <w:sz w:val="20"/>
                <w:szCs w:val="20"/>
              </w:rPr>
            </w:pPr>
            <w:sdt>
              <w:sdtPr>
                <w:rPr>
                  <w:color w:val="EE0000"/>
                  <w:sz w:val="20"/>
                  <w:szCs w:val="20"/>
                </w:rPr>
                <w:tag w:val="MENDELEY_CITATION_v3_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"/>
                <w:id w:val="-2050980689"/>
                <w:placeholder>
                  <w:docPart w:val="DefaultPlaceholder_-1854013440"/>
                </w:placeholder>
              </w:sdtPr>
              <w:sdtContent>
                <w:r w:rsidR="003421F2" w:rsidRPr="003421F2">
                  <w:rPr>
                    <w:color w:val="EE0000"/>
                    <w:sz w:val="20"/>
                    <w:szCs w:val="20"/>
                  </w:rPr>
                  <w:t>(Pathak et al., 2017)</w:t>
                </w:r>
              </w:sdtContent>
            </w:sdt>
            <w:r w:rsidR="008631A7">
              <w:rPr>
                <w:color w:val="EE0000"/>
                <w:sz w:val="20"/>
                <w:szCs w:val="20"/>
              </w:rPr>
              <w:t xml:space="preserve"> </w:t>
            </w:r>
          </w:p>
        </w:tc>
      </w:tr>
      <w:tr w:rsidR="0027199D" w:rsidRPr="00A4034C" w14:paraId="11BC61D4" w14:textId="77777777">
        <w:trPr>
          <w:tblCellSpacing w:w="15" w:type="dxa"/>
        </w:trPr>
        <w:tc>
          <w:tcPr>
            <w:tcW w:w="0" w:type="auto"/>
            <w:vAlign w:val="center"/>
            <w:hideMark/>
          </w:tcPr>
          <w:p w14:paraId="7DDC7EEF" w14:textId="77777777" w:rsidR="0027199D" w:rsidRPr="00A4034C" w:rsidRDefault="0027199D" w:rsidP="0027199D">
            <w:pPr>
              <w:rPr>
                <w:color w:val="EE0000"/>
                <w:sz w:val="20"/>
                <w:szCs w:val="20"/>
              </w:rPr>
            </w:pPr>
            <w:r w:rsidRPr="00A4034C">
              <w:rPr>
                <w:color w:val="EE0000"/>
                <w:sz w:val="20"/>
                <w:szCs w:val="20"/>
              </w:rPr>
              <w:t>Orange Peel</w:t>
            </w:r>
          </w:p>
        </w:tc>
        <w:tc>
          <w:tcPr>
            <w:tcW w:w="0" w:type="auto"/>
            <w:vAlign w:val="center"/>
            <w:hideMark/>
          </w:tcPr>
          <w:p w14:paraId="0EFE9528" w14:textId="77777777" w:rsidR="0027199D" w:rsidRPr="00A4034C" w:rsidRDefault="0027199D" w:rsidP="0027199D">
            <w:pPr>
              <w:rPr>
                <w:color w:val="EE0000"/>
                <w:sz w:val="20"/>
                <w:szCs w:val="20"/>
              </w:rPr>
            </w:pPr>
            <w:r w:rsidRPr="00A4034C">
              <w:rPr>
                <w:color w:val="EE0000"/>
                <w:sz w:val="20"/>
                <w:szCs w:val="20"/>
              </w:rPr>
              <w:t>Carbon quantum dots</w:t>
            </w:r>
          </w:p>
        </w:tc>
        <w:tc>
          <w:tcPr>
            <w:tcW w:w="0" w:type="auto"/>
            <w:vAlign w:val="center"/>
            <w:hideMark/>
          </w:tcPr>
          <w:p w14:paraId="57ACDC72" w14:textId="60CF8040" w:rsidR="0027199D" w:rsidRPr="00A4034C" w:rsidRDefault="0027199D" w:rsidP="0027199D">
            <w:pPr>
              <w:rPr>
                <w:color w:val="EE0000"/>
                <w:sz w:val="20"/>
                <w:szCs w:val="20"/>
              </w:rPr>
            </w:pPr>
            <w:r w:rsidRPr="00A4034C">
              <w:rPr>
                <w:color w:val="EE0000"/>
                <w:sz w:val="20"/>
                <w:szCs w:val="20"/>
              </w:rPr>
              <w:t xml:space="preserve">Hydrothermal </w:t>
            </w:r>
          </w:p>
        </w:tc>
        <w:tc>
          <w:tcPr>
            <w:tcW w:w="0" w:type="auto"/>
            <w:vAlign w:val="center"/>
            <w:hideMark/>
          </w:tcPr>
          <w:p w14:paraId="1D91F51B" w14:textId="77777777" w:rsidR="0027199D" w:rsidRPr="00A4034C" w:rsidRDefault="0027199D" w:rsidP="0027199D">
            <w:pPr>
              <w:rPr>
                <w:color w:val="EE0000"/>
                <w:sz w:val="20"/>
                <w:szCs w:val="20"/>
              </w:rPr>
            </w:pPr>
            <w:r w:rsidRPr="00A4034C">
              <w:rPr>
                <w:color w:val="EE0000"/>
                <w:sz w:val="20"/>
                <w:szCs w:val="20"/>
              </w:rPr>
              <w:t>Strong photoluminescence</w:t>
            </w:r>
          </w:p>
        </w:tc>
        <w:tc>
          <w:tcPr>
            <w:tcW w:w="0" w:type="auto"/>
            <w:vAlign w:val="center"/>
            <w:hideMark/>
          </w:tcPr>
          <w:p w14:paraId="0374D1AC" w14:textId="77777777" w:rsidR="0027199D" w:rsidRPr="00A4034C" w:rsidRDefault="0027199D" w:rsidP="0027199D">
            <w:pPr>
              <w:rPr>
                <w:color w:val="EE0000"/>
                <w:sz w:val="20"/>
                <w:szCs w:val="20"/>
              </w:rPr>
            </w:pPr>
            <w:r w:rsidRPr="00A4034C">
              <w:rPr>
                <w:color w:val="EE0000"/>
                <w:sz w:val="20"/>
                <w:szCs w:val="20"/>
              </w:rPr>
              <w:t>Fluorescence sensing, bioimaging</w:t>
            </w:r>
          </w:p>
        </w:tc>
        <w:sdt>
          <w:sdtPr>
            <w:rPr>
              <w:color w:val="EE0000"/>
              <w:sz w:val="20"/>
              <w:szCs w:val="20"/>
            </w:rPr>
            <w:tag w:val="MENDELEY_CITATION_v3_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"/>
            <w:id w:val="-1154835095"/>
            <w:placeholder>
              <w:docPart w:val="DefaultPlaceholder_-1854013440"/>
            </w:placeholder>
          </w:sdtPr>
          <w:sdtContent>
            <w:tc>
              <w:tcPr>
                <w:tcW w:w="0" w:type="auto"/>
                <w:vAlign w:val="center"/>
                <w:hideMark/>
              </w:tcPr>
              <w:p w14:paraId="339C6430" w14:textId="158322D0" w:rsidR="0027199D" w:rsidRPr="00A4034C" w:rsidRDefault="003421F2" w:rsidP="0027199D">
                <w:pPr>
                  <w:rPr>
                    <w:color w:val="EE0000"/>
                    <w:sz w:val="20"/>
                    <w:szCs w:val="20"/>
                  </w:rPr>
                </w:pPr>
                <w:r w:rsidRPr="003421F2">
                  <w:rPr>
                    <w:color w:val="EE0000"/>
                    <w:sz w:val="20"/>
                    <w:szCs w:val="20"/>
                  </w:rPr>
                  <w:t>(Sahu et al., 2012)</w:t>
                </w:r>
              </w:p>
            </w:tc>
          </w:sdtContent>
        </w:sdt>
      </w:tr>
      <w:tr w:rsidR="0027199D" w:rsidRPr="00A4034C" w14:paraId="5B97BCA9" w14:textId="77777777">
        <w:trPr>
          <w:tblCellSpacing w:w="15" w:type="dxa"/>
        </w:trPr>
        <w:tc>
          <w:tcPr>
            <w:tcW w:w="0" w:type="auto"/>
            <w:vAlign w:val="center"/>
            <w:hideMark/>
          </w:tcPr>
          <w:p w14:paraId="0301B412" w14:textId="77777777" w:rsidR="0027199D" w:rsidRPr="00A4034C" w:rsidRDefault="0027199D" w:rsidP="0027199D">
            <w:pPr>
              <w:rPr>
                <w:color w:val="EE0000"/>
                <w:sz w:val="20"/>
                <w:szCs w:val="20"/>
              </w:rPr>
            </w:pPr>
            <w:r w:rsidRPr="00A4034C">
              <w:rPr>
                <w:color w:val="EE0000"/>
                <w:sz w:val="20"/>
                <w:szCs w:val="20"/>
              </w:rPr>
              <w:t>Citrus Peel</w:t>
            </w:r>
          </w:p>
        </w:tc>
        <w:tc>
          <w:tcPr>
            <w:tcW w:w="0" w:type="auto"/>
            <w:vAlign w:val="center"/>
            <w:hideMark/>
          </w:tcPr>
          <w:p w14:paraId="7365D6E6" w14:textId="20A1CD95" w:rsidR="0027199D" w:rsidRPr="00A4034C" w:rsidRDefault="0027199D" w:rsidP="0027199D">
            <w:pPr>
              <w:rPr>
                <w:color w:val="EE0000"/>
                <w:sz w:val="20"/>
                <w:szCs w:val="20"/>
              </w:rPr>
            </w:pPr>
            <w:r w:rsidRPr="00A4034C">
              <w:rPr>
                <w:color w:val="EE0000"/>
                <w:sz w:val="20"/>
                <w:szCs w:val="20"/>
              </w:rPr>
              <w:t xml:space="preserve">Silver nanoparticles </w:t>
            </w:r>
          </w:p>
        </w:tc>
        <w:tc>
          <w:tcPr>
            <w:tcW w:w="0" w:type="auto"/>
            <w:vAlign w:val="center"/>
            <w:hideMark/>
          </w:tcPr>
          <w:p w14:paraId="24F236E3" w14:textId="26F89F1F" w:rsidR="0027199D" w:rsidRPr="00A4034C" w:rsidRDefault="0027199D" w:rsidP="0027199D">
            <w:pPr>
              <w:rPr>
                <w:color w:val="EE0000"/>
                <w:sz w:val="20"/>
                <w:szCs w:val="20"/>
              </w:rPr>
            </w:pPr>
            <w:r w:rsidRPr="00A4034C">
              <w:rPr>
                <w:color w:val="EE0000"/>
                <w:sz w:val="20"/>
                <w:szCs w:val="20"/>
              </w:rPr>
              <w:t xml:space="preserve">Green synthesis </w:t>
            </w:r>
          </w:p>
        </w:tc>
        <w:tc>
          <w:tcPr>
            <w:tcW w:w="0" w:type="auto"/>
            <w:vAlign w:val="center"/>
            <w:hideMark/>
          </w:tcPr>
          <w:p w14:paraId="7B305A22" w14:textId="77777777" w:rsidR="0027199D" w:rsidRPr="00A4034C" w:rsidRDefault="0027199D" w:rsidP="0027199D">
            <w:pPr>
              <w:rPr>
                <w:color w:val="EE0000"/>
                <w:sz w:val="20"/>
                <w:szCs w:val="20"/>
              </w:rPr>
            </w:pPr>
            <w:r w:rsidRPr="00A4034C">
              <w:rPr>
                <w:color w:val="EE0000"/>
                <w:sz w:val="20"/>
                <w:szCs w:val="20"/>
              </w:rPr>
              <w:t>Antimicrobial, eco-friendly</w:t>
            </w:r>
          </w:p>
        </w:tc>
        <w:tc>
          <w:tcPr>
            <w:tcW w:w="0" w:type="auto"/>
            <w:vAlign w:val="center"/>
            <w:hideMark/>
          </w:tcPr>
          <w:p w14:paraId="08FEC8FC" w14:textId="0AC37354" w:rsidR="0027199D" w:rsidRPr="00A4034C" w:rsidRDefault="0027199D" w:rsidP="0027199D">
            <w:pPr>
              <w:rPr>
                <w:color w:val="EE0000"/>
                <w:sz w:val="20"/>
                <w:szCs w:val="20"/>
              </w:rPr>
            </w:pPr>
            <w:r w:rsidRPr="00A4034C">
              <w:rPr>
                <w:color w:val="EE0000"/>
                <w:sz w:val="20"/>
                <w:szCs w:val="20"/>
              </w:rPr>
              <w:t>Biomedica</w:t>
            </w:r>
            <w:r w:rsidR="00776850" w:rsidRPr="00A4034C">
              <w:rPr>
                <w:color w:val="EE0000"/>
                <w:sz w:val="20"/>
                <w:szCs w:val="20"/>
              </w:rPr>
              <w:t>l</w:t>
            </w:r>
            <w:r w:rsidRPr="00A4034C">
              <w:rPr>
                <w:color w:val="EE0000"/>
                <w:sz w:val="20"/>
                <w:szCs w:val="20"/>
              </w:rPr>
              <w:t>, sensing</w:t>
            </w:r>
          </w:p>
        </w:tc>
        <w:sdt>
          <w:sdtPr>
            <w:rPr>
              <w:color w:val="EE0000"/>
              <w:sz w:val="20"/>
              <w:szCs w:val="20"/>
            </w:rPr>
            <w:tag w:val="MENDELEY_CITATION_v3_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"/>
            <w:id w:val="964932720"/>
            <w:placeholder>
              <w:docPart w:val="DefaultPlaceholder_-1854013440"/>
            </w:placeholder>
          </w:sdtPr>
          <w:sdtContent>
            <w:tc>
              <w:tcPr>
                <w:tcW w:w="0" w:type="auto"/>
                <w:vAlign w:val="center"/>
                <w:hideMark/>
              </w:tcPr>
              <w:p w14:paraId="31711DFA" w14:textId="65126447" w:rsidR="0027199D" w:rsidRPr="00A4034C" w:rsidRDefault="003421F2" w:rsidP="0027199D">
                <w:pPr>
                  <w:rPr>
                    <w:color w:val="EE0000"/>
                    <w:sz w:val="20"/>
                    <w:szCs w:val="20"/>
                  </w:rPr>
                </w:pPr>
                <w:r w:rsidRPr="003421F2">
                  <w:rPr>
                    <w:color w:val="EE0000"/>
                    <w:sz w:val="20"/>
                    <w:szCs w:val="20"/>
                  </w:rPr>
                  <w:t>(Ahmed et al., 2016)</w:t>
                </w:r>
              </w:p>
            </w:tc>
          </w:sdtContent>
        </w:sdt>
      </w:tr>
      <w:tr w:rsidR="0027199D" w:rsidRPr="00A4034C" w14:paraId="0FE40CCA" w14:textId="77777777">
        <w:trPr>
          <w:tblCellSpacing w:w="15" w:type="dxa"/>
        </w:trPr>
        <w:tc>
          <w:tcPr>
            <w:tcW w:w="0" w:type="auto"/>
            <w:vAlign w:val="center"/>
            <w:hideMark/>
          </w:tcPr>
          <w:p w14:paraId="7682DBF2" w14:textId="77777777" w:rsidR="0027199D" w:rsidRPr="00A4034C" w:rsidRDefault="0027199D" w:rsidP="0027199D">
            <w:pPr>
              <w:rPr>
                <w:color w:val="EE0000"/>
                <w:sz w:val="20"/>
                <w:szCs w:val="20"/>
              </w:rPr>
            </w:pPr>
            <w:r w:rsidRPr="00A4034C">
              <w:rPr>
                <w:color w:val="EE0000"/>
                <w:sz w:val="20"/>
                <w:szCs w:val="20"/>
              </w:rPr>
              <w:t>Waste Paper</w:t>
            </w:r>
          </w:p>
        </w:tc>
        <w:tc>
          <w:tcPr>
            <w:tcW w:w="0" w:type="auto"/>
            <w:vAlign w:val="center"/>
            <w:hideMark/>
          </w:tcPr>
          <w:p w14:paraId="153CD837" w14:textId="3AD5DAE2" w:rsidR="0027199D" w:rsidRPr="00A4034C" w:rsidRDefault="0027199D" w:rsidP="0027199D">
            <w:pPr>
              <w:rPr>
                <w:color w:val="EE0000"/>
                <w:sz w:val="20"/>
                <w:szCs w:val="20"/>
              </w:rPr>
            </w:pPr>
            <w:r w:rsidRPr="00A4034C">
              <w:rPr>
                <w:color w:val="EE0000"/>
                <w:sz w:val="20"/>
                <w:szCs w:val="20"/>
              </w:rPr>
              <w:t>Cellulose nanocrystals</w:t>
            </w:r>
          </w:p>
        </w:tc>
        <w:tc>
          <w:tcPr>
            <w:tcW w:w="0" w:type="auto"/>
            <w:vAlign w:val="center"/>
            <w:hideMark/>
          </w:tcPr>
          <w:p w14:paraId="5A3F6EDA" w14:textId="77777777" w:rsidR="0027199D" w:rsidRPr="00A4034C" w:rsidRDefault="0027199D" w:rsidP="0027199D">
            <w:pPr>
              <w:rPr>
                <w:color w:val="EE0000"/>
                <w:sz w:val="20"/>
                <w:szCs w:val="20"/>
              </w:rPr>
            </w:pPr>
            <w:r w:rsidRPr="00A4034C">
              <w:rPr>
                <w:color w:val="EE0000"/>
                <w:sz w:val="20"/>
                <w:szCs w:val="20"/>
              </w:rPr>
              <w:t>Acid hydrolysis</w:t>
            </w:r>
          </w:p>
        </w:tc>
        <w:tc>
          <w:tcPr>
            <w:tcW w:w="0" w:type="auto"/>
            <w:vAlign w:val="center"/>
            <w:hideMark/>
          </w:tcPr>
          <w:p w14:paraId="4E8C75DD" w14:textId="77777777" w:rsidR="0027199D" w:rsidRPr="00A4034C" w:rsidRDefault="0027199D" w:rsidP="0027199D">
            <w:pPr>
              <w:rPr>
                <w:color w:val="EE0000"/>
                <w:sz w:val="20"/>
                <w:szCs w:val="20"/>
              </w:rPr>
            </w:pPr>
            <w:r w:rsidRPr="00A4034C">
              <w:rPr>
                <w:color w:val="EE0000"/>
                <w:sz w:val="20"/>
                <w:szCs w:val="20"/>
              </w:rPr>
              <w:t>Strong, renewable, lightweight</w:t>
            </w:r>
          </w:p>
        </w:tc>
        <w:tc>
          <w:tcPr>
            <w:tcW w:w="0" w:type="auto"/>
            <w:vAlign w:val="center"/>
            <w:hideMark/>
          </w:tcPr>
          <w:p w14:paraId="7D9282DD" w14:textId="77777777" w:rsidR="0027199D" w:rsidRPr="00A4034C" w:rsidRDefault="0027199D" w:rsidP="0027199D">
            <w:pPr>
              <w:rPr>
                <w:color w:val="EE0000"/>
                <w:sz w:val="20"/>
                <w:szCs w:val="20"/>
              </w:rPr>
            </w:pPr>
            <w:r w:rsidRPr="00A4034C">
              <w:rPr>
                <w:color w:val="EE0000"/>
                <w:sz w:val="20"/>
                <w:szCs w:val="20"/>
              </w:rPr>
              <w:t>Packaging, nanocomposites</w:t>
            </w:r>
          </w:p>
        </w:tc>
        <w:sdt>
          <w:sdtPr>
            <w:rPr>
              <w:color w:val="EE0000"/>
              <w:sz w:val="20"/>
              <w:szCs w:val="20"/>
            </w:rPr>
            <w:tag w:val="MENDELEY_CITATION_v3_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"/>
            <w:id w:val="-1199469081"/>
            <w:placeholder>
              <w:docPart w:val="DefaultPlaceholder_-1854013440"/>
            </w:placeholder>
          </w:sdtPr>
          <w:sdtContent>
            <w:tc>
              <w:tcPr>
                <w:tcW w:w="0" w:type="auto"/>
                <w:vAlign w:val="center"/>
                <w:hideMark/>
              </w:tcPr>
              <w:p w14:paraId="78B3417B" w14:textId="2010BD37" w:rsidR="0027199D" w:rsidRPr="00A4034C" w:rsidRDefault="003421F2" w:rsidP="0027199D">
                <w:pPr>
                  <w:rPr>
                    <w:color w:val="EE0000"/>
                    <w:sz w:val="20"/>
                    <w:szCs w:val="20"/>
                  </w:rPr>
                </w:pPr>
                <w:r w:rsidRPr="003421F2">
                  <w:rPr>
                    <w:color w:val="EE0000"/>
                    <w:sz w:val="20"/>
                    <w:szCs w:val="20"/>
                  </w:rPr>
                  <w:t>(Habibi et al., 2010)</w:t>
                </w:r>
              </w:p>
            </w:tc>
          </w:sdtContent>
        </w:sdt>
      </w:tr>
      <w:tr w:rsidR="0027199D" w:rsidRPr="00A4034C" w14:paraId="53A10F42" w14:textId="77777777">
        <w:trPr>
          <w:tblCellSpacing w:w="15" w:type="dxa"/>
        </w:trPr>
        <w:tc>
          <w:tcPr>
            <w:tcW w:w="0" w:type="auto"/>
            <w:vAlign w:val="center"/>
            <w:hideMark/>
          </w:tcPr>
          <w:p w14:paraId="3ACB53A9" w14:textId="51FEB883" w:rsidR="0027199D" w:rsidRPr="00A4034C" w:rsidRDefault="0027199D" w:rsidP="0027199D">
            <w:pPr>
              <w:rPr>
                <w:color w:val="EE0000"/>
                <w:sz w:val="20"/>
                <w:szCs w:val="20"/>
              </w:rPr>
            </w:pPr>
            <w:r w:rsidRPr="00A4034C">
              <w:rPr>
                <w:color w:val="EE0000"/>
                <w:sz w:val="20"/>
                <w:szCs w:val="20"/>
              </w:rPr>
              <w:t>Textile Waste</w:t>
            </w:r>
          </w:p>
        </w:tc>
        <w:tc>
          <w:tcPr>
            <w:tcW w:w="0" w:type="auto"/>
            <w:vAlign w:val="center"/>
            <w:hideMark/>
          </w:tcPr>
          <w:p w14:paraId="25554FAA" w14:textId="622EFD0C" w:rsidR="0027199D" w:rsidRPr="00A4034C" w:rsidRDefault="0027199D" w:rsidP="0027199D">
            <w:pPr>
              <w:rPr>
                <w:color w:val="EE0000"/>
                <w:sz w:val="20"/>
                <w:szCs w:val="20"/>
              </w:rPr>
            </w:pPr>
            <w:r w:rsidRPr="00A4034C">
              <w:rPr>
                <w:color w:val="EE0000"/>
                <w:sz w:val="20"/>
                <w:szCs w:val="20"/>
              </w:rPr>
              <w:t>Cellulose nanofibers</w:t>
            </w:r>
          </w:p>
        </w:tc>
        <w:tc>
          <w:tcPr>
            <w:tcW w:w="0" w:type="auto"/>
            <w:vAlign w:val="center"/>
            <w:hideMark/>
          </w:tcPr>
          <w:p w14:paraId="54DDFB5B" w14:textId="77777777" w:rsidR="0027199D" w:rsidRPr="00A4034C" w:rsidRDefault="0027199D" w:rsidP="0027199D">
            <w:pPr>
              <w:rPr>
                <w:color w:val="EE0000"/>
                <w:sz w:val="20"/>
                <w:szCs w:val="20"/>
              </w:rPr>
            </w:pPr>
            <w:r w:rsidRPr="00A4034C">
              <w:rPr>
                <w:color w:val="EE0000"/>
                <w:sz w:val="20"/>
                <w:szCs w:val="20"/>
              </w:rPr>
              <w:t>Mechanical fibrillation, acid hydrolysis</w:t>
            </w:r>
          </w:p>
        </w:tc>
        <w:tc>
          <w:tcPr>
            <w:tcW w:w="0" w:type="auto"/>
            <w:vAlign w:val="center"/>
            <w:hideMark/>
          </w:tcPr>
          <w:p w14:paraId="6300C0A7" w14:textId="77777777" w:rsidR="0027199D" w:rsidRPr="00A4034C" w:rsidRDefault="0027199D" w:rsidP="0027199D">
            <w:pPr>
              <w:rPr>
                <w:color w:val="EE0000"/>
                <w:sz w:val="20"/>
                <w:szCs w:val="20"/>
              </w:rPr>
            </w:pPr>
            <w:r w:rsidRPr="00A4034C">
              <w:rPr>
                <w:color w:val="EE0000"/>
                <w:sz w:val="20"/>
                <w:szCs w:val="20"/>
              </w:rPr>
              <w:t>Flexible, biodegradable</w:t>
            </w:r>
          </w:p>
        </w:tc>
        <w:tc>
          <w:tcPr>
            <w:tcW w:w="0" w:type="auto"/>
            <w:vAlign w:val="center"/>
            <w:hideMark/>
          </w:tcPr>
          <w:p w14:paraId="2EEBA468" w14:textId="77777777" w:rsidR="0027199D" w:rsidRPr="00A4034C" w:rsidRDefault="0027199D" w:rsidP="0027199D">
            <w:pPr>
              <w:rPr>
                <w:color w:val="EE0000"/>
                <w:sz w:val="20"/>
                <w:szCs w:val="20"/>
              </w:rPr>
            </w:pPr>
            <w:r w:rsidRPr="00A4034C">
              <w:rPr>
                <w:color w:val="EE0000"/>
                <w:sz w:val="20"/>
                <w:szCs w:val="20"/>
              </w:rPr>
              <w:t>Smart textiles, composites</w:t>
            </w:r>
          </w:p>
        </w:tc>
        <w:sdt>
          <w:sdtPr>
            <w:rPr>
              <w:color w:val="EE0000"/>
              <w:sz w:val="20"/>
              <w:szCs w:val="20"/>
            </w:rPr>
            <w:tag w:val="MENDELEY_CITATION_v3_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"/>
            <w:id w:val="141397942"/>
            <w:placeholder>
              <w:docPart w:val="DefaultPlaceholder_-1854013440"/>
            </w:placeholder>
          </w:sdtPr>
          <w:sdtContent>
            <w:tc>
              <w:tcPr>
                <w:tcW w:w="0" w:type="auto"/>
                <w:vAlign w:val="center"/>
                <w:hideMark/>
              </w:tcPr>
              <w:p w14:paraId="210EE62D" w14:textId="3CE3D73A" w:rsidR="0027199D" w:rsidRPr="00A4034C" w:rsidRDefault="003421F2" w:rsidP="0027199D">
                <w:pPr>
                  <w:rPr>
                    <w:color w:val="EE0000"/>
                    <w:sz w:val="20"/>
                    <w:szCs w:val="20"/>
                  </w:rPr>
                </w:pPr>
                <w:r w:rsidRPr="003421F2">
                  <w:rPr>
                    <w:color w:val="EE0000"/>
                    <w:sz w:val="20"/>
                    <w:szCs w:val="20"/>
                  </w:rPr>
                  <w:t>(Klemm et al., 2011)</w:t>
                </w:r>
              </w:p>
            </w:tc>
          </w:sdtContent>
        </w:sdt>
      </w:tr>
      <w:tr w:rsidR="0027199D" w:rsidRPr="00A4034C" w14:paraId="00346CE1" w14:textId="77777777" w:rsidTr="008631A7">
        <w:trPr>
          <w:tblCellSpacing w:w="15" w:type="dxa"/>
        </w:trPr>
        <w:tc>
          <w:tcPr>
            <w:tcW w:w="0" w:type="auto"/>
            <w:vAlign w:val="center"/>
            <w:hideMark/>
          </w:tcPr>
          <w:p w14:paraId="64D338AE" w14:textId="33F959A6" w:rsidR="0027199D" w:rsidRPr="00A4034C" w:rsidRDefault="0027199D" w:rsidP="0027199D">
            <w:pPr>
              <w:rPr>
                <w:color w:val="EE0000"/>
                <w:sz w:val="20"/>
                <w:szCs w:val="20"/>
              </w:rPr>
            </w:pPr>
            <w:r w:rsidRPr="00A4034C">
              <w:rPr>
                <w:color w:val="EE0000"/>
                <w:sz w:val="20"/>
                <w:szCs w:val="20"/>
              </w:rPr>
              <w:t>Plastic Waste</w:t>
            </w:r>
          </w:p>
        </w:tc>
        <w:tc>
          <w:tcPr>
            <w:tcW w:w="0" w:type="auto"/>
            <w:vAlign w:val="center"/>
            <w:hideMark/>
          </w:tcPr>
          <w:p w14:paraId="16326605" w14:textId="77777777" w:rsidR="0027199D" w:rsidRPr="00A4034C" w:rsidRDefault="0027199D" w:rsidP="0027199D">
            <w:pPr>
              <w:rPr>
                <w:color w:val="EE0000"/>
                <w:sz w:val="20"/>
                <w:szCs w:val="20"/>
              </w:rPr>
            </w:pPr>
            <w:r w:rsidRPr="00A4034C">
              <w:rPr>
                <w:color w:val="EE0000"/>
                <w:sz w:val="20"/>
                <w:szCs w:val="20"/>
              </w:rPr>
              <w:t>Carbon nanotubes, graphene derivatives</w:t>
            </w:r>
          </w:p>
        </w:tc>
        <w:tc>
          <w:tcPr>
            <w:tcW w:w="0" w:type="auto"/>
            <w:vAlign w:val="center"/>
            <w:hideMark/>
          </w:tcPr>
          <w:p w14:paraId="26809C7E" w14:textId="77777777" w:rsidR="0027199D" w:rsidRPr="00A4034C" w:rsidRDefault="0027199D" w:rsidP="0027199D">
            <w:pPr>
              <w:rPr>
                <w:color w:val="EE0000"/>
                <w:sz w:val="20"/>
                <w:szCs w:val="20"/>
              </w:rPr>
            </w:pPr>
            <w:r w:rsidRPr="00A4034C">
              <w:rPr>
                <w:color w:val="EE0000"/>
                <w:sz w:val="20"/>
                <w:szCs w:val="20"/>
              </w:rPr>
              <w:t>Pyrolysis, catalytic conversion</w:t>
            </w:r>
          </w:p>
        </w:tc>
        <w:tc>
          <w:tcPr>
            <w:tcW w:w="0" w:type="auto"/>
            <w:vAlign w:val="center"/>
            <w:hideMark/>
          </w:tcPr>
          <w:p w14:paraId="2F005CF9" w14:textId="77777777" w:rsidR="0027199D" w:rsidRPr="00A4034C" w:rsidRDefault="0027199D" w:rsidP="0027199D">
            <w:pPr>
              <w:rPr>
                <w:color w:val="EE0000"/>
                <w:sz w:val="20"/>
                <w:szCs w:val="20"/>
              </w:rPr>
            </w:pPr>
            <w:r w:rsidRPr="00A4034C">
              <w:rPr>
                <w:color w:val="EE0000"/>
                <w:sz w:val="20"/>
                <w:szCs w:val="20"/>
              </w:rPr>
              <w:t>High conductivity</w:t>
            </w:r>
          </w:p>
        </w:tc>
        <w:tc>
          <w:tcPr>
            <w:tcW w:w="0" w:type="auto"/>
            <w:vAlign w:val="center"/>
            <w:hideMark/>
          </w:tcPr>
          <w:p w14:paraId="3BFB9612" w14:textId="77777777" w:rsidR="0027199D" w:rsidRPr="00A4034C" w:rsidRDefault="0027199D" w:rsidP="0027199D">
            <w:pPr>
              <w:rPr>
                <w:color w:val="EE0000"/>
                <w:sz w:val="20"/>
                <w:szCs w:val="20"/>
              </w:rPr>
            </w:pPr>
            <w:r w:rsidRPr="00A4034C">
              <w:rPr>
                <w:color w:val="EE0000"/>
                <w:sz w:val="20"/>
                <w:szCs w:val="20"/>
              </w:rPr>
              <w:t>Electronics, batteries</w:t>
            </w:r>
          </w:p>
        </w:tc>
        <w:sdt>
          <w:sdtPr>
            <w:rPr>
              <w:color w:val="EE0000"/>
              <w:sz w:val="20"/>
              <w:szCs w:val="20"/>
            </w:rPr>
            <w:tag w:val="MENDELEY_CITATION_v3_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"/>
            <w:id w:val="805977663"/>
            <w:placeholder>
              <w:docPart w:val="DefaultPlaceholder_-1854013440"/>
            </w:placeholder>
          </w:sdtPr>
          <w:sdtContent>
            <w:tc>
              <w:tcPr>
                <w:tcW w:w="0" w:type="auto"/>
                <w:vAlign w:val="center"/>
              </w:tcPr>
              <w:p w14:paraId="3DB913AB" w14:textId="66E930B4" w:rsidR="0027199D" w:rsidRPr="00A4034C" w:rsidRDefault="003421F2" w:rsidP="0027199D">
                <w:pPr>
                  <w:rPr>
                    <w:color w:val="EE0000"/>
                    <w:sz w:val="20"/>
                    <w:szCs w:val="20"/>
                  </w:rPr>
                </w:pPr>
                <w:r w:rsidRPr="003421F2">
                  <w:rPr>
                    <w:color w:val="EE0000"/>
                    <w:sz w:val="20"/>
                    <w:szCs w:val="20"/>
                  </w:rPr>
                  <w:t>(Dai et al., 2023)</w:t>
                </w:r>
              </w:p>
            </w:tc>
          </w:sdtContent>
        </w:sdt>
      </w:tr>
      <w:tr w:rsidR="0027199D" w:rsidRPr="00A4034C" w14:paraId="0085F936" w14:textId="77777777">
        <w:trPr>
          <w:tblCellSpacing w:w="15" w:type="dxa"/>
        </w:trPr>
        <w:tc>
          <w:tcPr>
            <w:tcW w:w="0" w:type="auto"/>
            <w:vAlign w:val="center"/>
            <w:hideMark/>
          </w:tcPr>
          <w:p w14:paraId="76419A79" w14:textId="77777777" w:rsidR="0027199D" w:rsidRPr="00A4034C" w:rsidRDefault="0027199D" w:rsidP="0027199D">
            <w:pPr>
              <w:rPr>
                <w:color w:val="EE0000"/>
                <w:sz w:val="20"/>
                <w:szCs w:val="20"/>
              </w:rPr>
            </w:pPr>
            <w:r w:rsidRPr="00A4034C">
              <w:rPr>
                <w:color w:val="EE0000"/>
                <w:sz w:val="20"/>
                <w:szCs w:val="20"/>
              </w:rPr>
              <w:t>Polyethylene Waste</w:t>
            </w:r>
          </w:p>
        </w:tc>
        <w:tc>
          <w:tcPr>
            <w:tcW w:w="0" w:type="auto"/>
            <w:vAlign w:val="center"/>
            <w:hideMark/>
          </w:tcPr>
          <w:p w14:paraId="4DD010A3" w14:textId="77777777" w:rsidR="0027199D" w:rsidRPr="00A4034C" w:rsidRDefault="0027199D" w:rsidP="0027199D">
            <w:pPr>
              <w:rPr>
                <w:color w:val="EE0000"/>
                <w:sz w:val="20"/>
                <w:szCs w:val="20"/>
              </w:rPr>
            </w:pPr>
            <w:r w:rsidRPr="00A4034C">
              <w:rPr>
                <w:color w:val="EE0000"/>
                <w:sz w:val="20"/>
                <w:szCs w:val="20"/>
              </w:rPr>
              <w:t>Carbon nanosheets</w:t>
            </w:r>
          </w:p>
        </w:tc>
        <w:tc>
          <w:tcPr>
            <w:tcW w:w="0" w:type="auto"/>
            <w:vAlign w:val="center"/>
            <w:hideMark/>
          </w:tcPr>
          <w:p w14:paraId="421B2F08" w14:textId="77777777" w:rsidR="0027199D" w:rsidRPr="00A4034C" w:rsidRDefault="0027199D" w:rsidP="0027199D">
            <w:pPr>
              <w:rPr>
                <w:color w:val="EE0000"/>
                <w:sz w:val="20"/>
                <w:szCs w:val="20"/>
              </w:rPr>
            </w:pPr>
            <w:r w:rsidRPr="00A4034C">
              <w:rPr>
                <w:color w:val="EE0000"/>
                <w:sz w:val="20"/>
                <w:szCs w:val="20"/>
              </w:rPr>
              <w:t>Catalytic pyrolysis</w:t>
            </w:r>
          </w:p>
        </w:tc>
        <w:tc>
          <w:tcPr>
            <w:tcW w:w="0" w:type="auto"/>
            <w:vAlign w:val="center"/>
            <w:hideMark/>
          </w:tcPr>
          <w:p w14:paraId="27E81C60" w14:textId="77777777" w:rsidR="0027199D" w:rsidRPr="00A4034C" w:rsidRDefault="0027199D" w:rsidP="0027199D">
            <w:pPr>
              <w:rPr>
                <w:color w:val="EE0000"/>
                <w:sz w:val="20"/>
                <w:szCs w:val="20"/>
              </w:rPr>
            </w:pPr>
            <w:r w:rsidRPr="00A4034C">
              <w:rPr>
                <w:color w:val="EE0000"/>
                <w:sz w:val="20"/>
                <w:szCs w:val="20"/>
              </w:rPr>
              <w:t>High carbon yield</w:t>
            </w:r>
          </w:p>
        </w:tc>
        <w:tc>
          <w:tcPr>
            <w:tcW w:w="0" w:type="auto"/>
            <w:vAlign w:val="center"/>
            <w:hideMark/>
          </w:tcPr>
          <w:p w14:paraId="0E9559E2" w14:textId="77777777" w:rsidR="0027199D" w:rsidRPr="00A4034C" w:rsidRDefault="0027199D" w:rsidP="0027199D">
            <w:pPr>
              <w:rPr>
                <w:color w:val="EE0000"/>
                <w:sz w:val="20"/>
                <w:szCs w:val="20"/>
              </w:rPr>
            </w:pPr>
            <w:r w:rsidRPr="00A4034C">
              <w:rPr>
                <w:color w:val="EE0000"/>
                <w:sz w:val="20"/>
                <w:szCs w:val="20"/>
              </w:rPr>
              <w:t>Energy storage, catalysis</w:t>
            </w:r>
          </w:p>
        </w:tc>
        <w:sdt>
          <w:sdtPr>
            <w:rPr>
              <w:color w:val="EE0000"/>
              <w:sz w:val="20"/>
              <w:szCs w:val="20"/>
            </w:rPr>
            <w:tag w:val="MENDELEY_CITATION_v3_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"/>
            <w:id w:val="2052564193"/>
            <w:placeholder>
              <w:docPart w:val="DefaultPlaceholder_-1854013440"/>
            </w:placeholder>
          </w:sdtPr>
          <w:sdtContent>
            <w:tc>
              <w:tcPr>
                <w:tcW w:w="0" w:type="auto"/>
                <w:vAlign w:val="center"/>
                <w:hideMark/>
              </w:tcPr>
              <w:p w14:paraId="12A5DFC3" w14:textId="581E6834" w:rsidR="0027199D" w:rsidRPr="00A4034C" w:rsidRDefault="003421F2" w:rsidP="0027199D">
                <w:pPr>
                  <w:rPr>
                    <w:color w:val="EE0000"/>
                    <w:sz w:val="20"/>
                    <w:szCs w:val="20"/>
                  </w:rPr>
                </w:pPr>
                <w:r w:rsidRPr="003421F2">
                  <w:rPr>
                    <w:color w:val="EE0000"/>
                    <w:sz w:val="20"/>
                    <w:szCs w:val="20"/>
                  </w:rPr>
                  <w:t>(Miandad et al., 2016)</w:t>
                </w:r>
              </w:p>
            </w:tc>
          </w:sdtContent>
        </w:sdt>
      </w:tr>
      <w:tr w:rsidR="0027199D" w:rsidRPr="00A4034C" w14:paraId="76D6A85D" w14:textId="77777777">
        <w:trPr>
          <w:tblCellSpacing w:w="15" w:type="dxa"/>
        </w:trPr>
        <w:tc>
          <w:tcPr>
            <w:tcW w:w="0" w:type="auto"/>
            <w:vAlign w:val="center"/>
            <w:hideMark/>
          </w:tcPr>
          <w:p w14:paraId="075DADC7" w14:textId="77777777" w:rsidR="0027199D" w:rsidRPr="00A4034C" w:rsidRDefault="0027199D" w:rsidP="0027199D">
            <w:pPr>
              <w:rPr>
                <w:color w:val="EE0000"/>
                <w:sz w:val="20"/>
                <w:szCs w:val="20"/>
              </w:rPr>
            </w:pPr>
            <w:r w:rsidRPr="00A4034C">
              <w:rPr>
                <w:color w:val="EE0000"/>
                <w:sz w:val="20"/>
                <w:szCs w:val="20"/>
              </w:rPr>
              <w:t>Red Mud</w:t>
            </w:r>
          </w:p>
        </w:tc>
        <w:tc>
          <w:tcPr>
            <w:tcW w:w="0" w:type="auto"/>
            <w:vAlign w:val="center"/>
            <w:hideMark/>
          </w:tcPr>
          <w:p w14:paraId="2FE07134" w14:textId="2CB876A5" w:rsidR="0027199D" w:rsidRPr="00A4034C" w:rsidRDefault="0027199D" w:rsidP="0027199D">
            <w:pPr>
              <w:rPr>
                <w:color w:val="EE0000"/>
                <w:sz w:val="20"/>
                <w:szCs w:val="20"/>
              </w:rPr>
            </w:pPr>
            <w:r w:rsidRPr="00A4034C">
              <w:rPr>
                <w:color w:val="EE0000"/>
                <w:sz w:val="20"/>
                <w:szCs w:val="20"/>
              </w:rPr>
              <w:t>Iron oxide nanoparticles</w:t>
            </w:r>
          </w:p>
        </w:tc>
        <w:tc>
          <w:tcPr>
            <w:tcW w:w="0" w:type="auto"/>
            <w:vAlign w:val="center"/>
            <w:hideMark/>
          </w:tcPr>
          <w:p w14:paraId="50639D6C" w14:textId="77777777" w:rsidR="0027199D" w:rsidRPr="00A4034C" w:rsidRDefault="0027199D" w:rsidP="0027199D">
            <w:pPr>
              <w:rPr>
                <w:color w:val="EE0000"/>
                <w:sz w:val="20"/>
                <w:szCs w:val="20"/>
              </w:rPr>
            </w:pPr>
            <w:r w:rsidRPr="00A4034C">
              <w:rPr>
                <w:color w:val="EE0000"/>
                <w:sz w:val="20"/>
                <w:szCs w:val="20"/>
              </w:rPr>
              <w:t>Chemical precipitation</w:t>
            </w:r>
          </w:p>
        </w:tc>
        <w:tc>
          <w:tcPr>
            <w:tcW w:w="0" w:type="auto"/>
            <w:vAlign w:val="center"/>
            <w:hideMark/>
          </w:tcPr>
          <w:p w14:paraId="189B27A8" w14:textId="77777777" w:rsidR="0027199D" w:rsidRPr="00A4034C" w:rsidRDefault="0027199D" w:rsidP="0027199D">
            <w:pPr>
              <w:rPr>
                <w:color w:val="EE0000"/>
                <w:sz w:val="20"/>
                <w:szCs w:val="20"/>
              </w:rPr>
            </w:pPr>
            <w:r w:rsidRPr="00A4034C">
              <w:rPr>
                <w:color w:val="EE0000"/>
                <w:sz w:val="20"/>
                <w:szCs w:val="20"/>
              </w:rPr>
              <w:t>Magnetic properties</w:t>
            </w:r>
          </w:p>
        </w:tc>
        <w:tc>
          <w:tcPr>
            <w:tcW w:w="0" w:type="auto"/>
            <w:vAlign w:val="center"/>
            <w:hideMark/>
          </w:tcPr>
          <w:p w14:paraId="134D0F55" w14:textId="77777777" w:rsidR="0027199D" w:rsidRPr="00A4034C" w:rsidRDefault="0027199D" w:rsidP="0027199D">
            <w:pPr>
              <w:rPr>
                <w:color w:val="EE0000"/>
                <w:sz w:val="20"/>
                <w:szCs w:val="20"/>
              </w:rPr>
            </w:pPr>
            <w:r w:rsidRPr="00A4034C">
              <w:rPr>
                <w:color w:val="EE0000"/>
                <w:sz w:val="20"/>
                <w:szCs w:val="20"/>
              </w:rPr>
              <w:t>Wastewater treatment</w:t>
            </w:r>
          </w:p>
        </w:tc>
        <w:sdt>
          <w:sdtPr>
            <w:rPr>
              <w:color w:val="EE0000"/>
              <w:sz w:val="20"/>
              <w:szCs w:val="20"/>
            </w:rPr>
            <w:tag w:val="MENDELEY_CITATION_v3_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"/>
            <w:id w:val="-1018773705"/>
            <w:placeholder>
              <w:docPart w:val="DefaultPlaceholder_-1854013440"/>
            </w:placeholder>
          </w:sdtPr>
          <w:sdtContent>
            <w:tc>
              <w:tcPr>
                <w:tcW w:w="0" w:type="auto"/>
                <w:vAlign w:val="center"/>
                <w:hideMark/>
              </w:tcPr>
              <w:p w14:paraId="0E51E54E" w14:textId="18FA3A72" w:rsidR="0027199D" w:rsidRPr="00A4034C" w:rsidRDefault="003421F2" w:rsidP="0027199D">
                <w:pPr>
                  <w:rPr>
                    <w:color w:val="EE0000"/>
                    <w:sz w:val="20"/>
                    <w:szCs w:val="20"/>
                  </w:rPr>
                </w:pPr>
                <w:r w:rsidRPr="003421F2">
                  <w:rPr>
                    <w:color w:val="EE0000"/>
                    <w:sz w:val="20"/>
                    <w:szCs w:val="20"/>
                  </w:rPr>
                  <w:t>(Sutar, 2014)</w:t>
                </w:r>
              </w:p>
            </w:tc>
          </w:sdtContent>
        </w:sdt>
      </w:tr>
      <w:tr w:rsidR="0027199D" w:rsidRPr="00A4034C" w14:paraId="58D8224E" w14:textId="77777777" w:rsidTr="0027199D">
        <w:trPr>
          <w:tblCellSpacing w:w="15" w:type="dxa"/>
        </w:trPr>
        <w:tc>
          <w:tcPr>
            <w:tcW w:w="0" w:type="auto"/>
            <w:tcBorders>
              <w:bottom w:val="single" w:sz="4" w:space="0" w:color="auto"/>
            </w:tcBorders>
            <w:vAlign w:val="center"/>
            <w:hideMark/>
          </w:tcPr>
          <w:p w14:paraId="2405FF7B" w14:textId="77777777" w:rsidR="0027199D" w:rsidRPr="00A4034C" w:rsidRDefault="0027199D" w:rsidP="0027199D">
            <w:pPr>
              <w:rPr>
                <w:color w:val="EE0000"/>
                <w:sz w:val="20"/>
                <w:szCs w:val="20"/>
              </w:rPr>
            </w:pPr>
            <w:r w:rsidRPr="00A4034C">
              <w:rPr>
                <w:color w:val="EE0000"/>
                <w:sz w:val="20"/>
                <w:szCs w:val="20"/>
              </w:rPr>
              <w:t>Waste Glass</w:t>
            </w:r>
          </w:p>
        </w:tc>
        <w:tc>
          <w:tcPr>
            <w:tcW w:w="0" w:type="auto"/>
            <w:tcBorders>
              <w:bottom w:val="single" w:sz="4" w:space="0" w:color="auto"/>
            </w:tcBorders>
            <w:vAlign w:val="center"/>
            <w:hideMark/>
          </w:tcPr>
          <w:p w14:paraId="1526E9BA" w14:textId="77777777" w:rsidR="0027199D" w:rsidRPr="00A4034C" w:rsidRDefault="0027199D" w:rsidP="0027199D">
            <w:pPr>
              <w:rPr>
                <w:color w:val="EE0000"/>
                <w:sz w:val="20"/>
                <w:szCs w:val="20"/>
              </w:rPr>
            </w:pPr>
            <w:r w:rsidRPr="00A4034C">
              <w:rPr>
                <w:color w:val="EE0000"/>
                <w:sz w:val="20"/>
                <w:szCs w:val="20"/>
              </w:rPr>
              <w:t>Silica nanoparticles</w:t>
            </w:r>
          </w:p>
        </w:tc>
        <w:tc>
          <w:tcPr>
            <w:tcW w:w="0" w:type="auto"/>
            <w:tcBorders>
              <w:bottom w:val="single" w:sz="4" w:space="0" w:color="auto"/>
            </w:tcBorders>
            <w:vAlign w:val="center"/>
            <w:hideMark/>
          </w:tcPr>
          <w:p w14:paraId="10E14875" w14:textId="77777777" w:rsidR="0027199D" w:rsidRPr="00A4034C" w:rsidRDefault="0027199D" w:rsidP="0027199D">
            <w:pPr>
              <w:rPr>
                <w:color w:val="EE0000"/>
                <w:sz w:val="20"/>
                <w:szCs w:val="20"/>
              </w:rPr>
            </w:pPr>
            <w:r w:rsidRPr="00A4034C">
              <w:rPr>
                <w:color w:val="EE0000"/>
                <w:sz w:val="20"/>
                <w:szCs w:val="20"/>
              </w:rPr>
              <w:t>Alkali extraction and precipitation</w:t>
            </w:r>
          </w:p>
        </w:tc>
        <w:tc>
          <w:tcPr>
            <w:tcW w:w="0" w:type="auto"/>
            <w:tcBorders>
              <w:bottom w:val="single" w:sz="4" w:space="0" w:color="auto"/>
            </w:tcBorders>
            <w:vAlign w:val="center"/>
            <w:hideMark/>
          </w:tcPr>
          <w:p w14:paraId="2DA579B6" w14:textId="77777777" w:rsidR="0027199D" w:rsidRPr="00A4034C" w:rsidRDefault="0027199D" w:rsidP="0027199D">
            <w:pPr>
              <w:rPr>
                <w:color w:val="EE0000"/>
                <w:sz w:val="20"/>
                <w:szCs w:val="20"/>
              </w:rPr>
            </w:pPr>
            <w:r w:rsidRPr="00A4034C">
              <w:rPr>
                <w:color w:val="EE0000"/>
                <w:sz w:val="20"/>
                <w:szCs w:val="20"/>
              </w:rPr>
              <w:t>High-purity amorphous silica</w:t>
            </w:r>
          </w:p>
        </w:tc>
        <w:tc>
          <w:tcPr>
            <w:tcW w:w="0" w:type="auto"/>
            <w:tcBorders>
              <w:bottom w:val="single" w:sz="4" w:space="0" w:color="auto"/>
            </w:tcBorders>
            <w:vAlign w:val="center"/>
            <w:hideMark/>
          </w:tcPr>
          <w:p w14:paraId="403B005A" w14:textId="77777777" w:rsidR="0027199D" w:rsidRPr="00A4034C" w:rsidRDefault="0027199D" w:rsidP="0027199D">
            <w:pPr>
              <w:rPr>
                <w:color w:val="EE0000"/>
                <w:sz w:val="20"/>
                <w:szCs w:val="20"/>
              </w:rPr>
            </w:pPr>
            <w:r w:rsidRPr="00A4034C">
              <w:rPr>
                <w:color w:val="EE0000"/>
                <w:sz w:val="20"/>
                <w:szCs w:val="20"/>
              </w:rPr>
              <w:t>Coatings, catalysis, biosensors</w:t>
            </w:r>
          </w:p>
        </w:tc>
        <w:sdt>
          <w:sdtPr>
            <w:rPr>
              <w:color w:val="EE0000"/>
              <w:sz w:val="20"/>
              <w:szCs w:val="20"/>
            </w:rPr>
            <w:tag w:val="MENDELEY_CITATION_v3_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"/>
            <w:id w:val="-1536653281"/>
            <w:placeholder>
              <w:docPart w:val="DefaultPlaceholder_-1854013440"/>
            </w:placeholder>
          </w:sdtPr>
          <w:sdtContent>
            <w:tc>
              <w:tcPr>
                <w:tcW w:w="0" w:type="auto"/>
                <w:tcBorders>
                  <w:bottom w:val="single" w:sz="4" w:space="0" w:color="auto"/>
                </w:tcBorders>
                <w:vAlign w:val="center"/>
                <w:hideMark/>
              </w:tcPr>
              <w:p w14:paraId="3289503E" w14:textId="7A6DA0C0" w:rsidR="0027199D" w:rsidRPr="00A4034C" w:rsidRDefault="003421F2" w:rsidP="0027199D">
                <w:pPr>
                  <w:rPr>
                    <w:color w:val="EE0000"/>
                    <w:sz w:val="20"/>
                    <w:szCs w:val="20"/>
                  </w:rPr>
                </w:pPr>
                <w:r w:rsidRPr="003421F2">
                  <w:rPr>
                    <w:color w:val="EE0000"/>
                    <w:sz w:val="20"/>
                    <w:szCs w:val="20"/>
                  </w:rPr>
                  <w:t>(Lima et al., 2026)</w:t>
                </w:r>
              </w:p>
            </w:tc>
          </w:sdtContent>
        </w:sdt>
      </w:tr>
    </w:tbl>
    <w:p w14:paraId="1D576580" w14:textId="77777777" w:rsidR="00776850" w:rsidRPr="00A4034C" w:rsidRDefault="00776850" w:rsidP="005E1146">
      <w:pPr>
        <w:ind w:left="567" w:hanging="567"/>
        <w:jc w:val="both"/>
        <w:rPr>
          <w:color w:val="EE0000"/>
        </w:rPr>
      </w:pPr>
    </w:p>
    <w:sdt>
      <w:sdtPr>
        <w:rPr>
          <w:color w:val="EE0000"/>
          <w:sz w:val="20"/>
          <w:szCs w:val="20"/>
        </w:rPr>
        <w:tag w:val="MENDELEY_BIBLIOGRAPHY"/>
        <w:id w:val="475857"/>
        <w:placeholder>
          <w:docPart w:val="DefaultPlaceholder_-1854013440"/>
        </w:placeholder>
      </w:sdtPr>
      <w:sdtContent>
        <w:p w14:paraId="0C3772F9" w14:textId="77777777" w:rsidR="00BB2CBA" w:rsidRPr="00BB2CBA" w:rsidRDefault="00BB2CBA">
          <w:pPr>
            <w:autoSpaceDE w:val="0"/>
            <w:autoSpaceDN w:val="0"/>
            <w:ind w:hanging="480"/>
            <w:divId w:val="420491491"/>
            <w:rPr>
              <w:color w:val="EE0000"/>
              <w:sz w:val="20"/>
            </w:rPr>
          </w:pPr>
          <w:r w:rsidRPr="00BB2CBA">
            <w:rPr>
              <w:color w:val="EE0000"/>
              <w:sz w:val="20"/>
            </w:rPr>
            <w:t xml:space="preserve">Ahmed, S., Ahmad, M., Swami, B. L., &amp; Ikram, S. (2016). A review on plants extract mediated synthesis of silver nanoparticles for antimicrobial applications: A green expertise. In </w:t>
          </w:r>
          <w:r w:rsidRPr="00BB2CBA">
            <w:rPr>
              <w:i/>
              <w:iCs/>
              <w:color w:val="EE0000"/>
              <w:sz w:val="20"/>
            </w:rPr>
            <w:t>Journal of Advanced Research</w:t>
          </w:r>
          <w:r w:rsidRPr="00BB2CBA">
            <w:rPr>
              <w:color w:val="EE0000"/>
              <w:sz w:val="20"/>
            </w:rPr>
            <w:t xml:space="preserve"> (Vol. 7, Number 1). https://doi.org/10.1016/j.jare.2015.02.007</w:t>
          </w:r>
        </w:p>
        <w:p w14:paraId="464281B7" w14:textId="77777777" w:rsidR="00BB2CBA" w:rsidRPr="00BB2CBA" w:rsidRDefault="00BB2CBA">
          <w:pPr>
            <w:autoSpaceDE w:val="0"/>
            <w:autoSpaceDN w:val="0"/>
            <w:ind w:hanging="480"/>
            <w:divId w:val="1078598805"/>
            <w:rPr>
              <w:color w:val="EE0000"/>
              <w:sz w:val="20"/>
            </w:rPr>
          </w:pPr>
          <w:r w:rsidRPr="00BB2CBA">
            <w:rPr>
              <w:color w:val="EE0000"/>
              <w:sz w:val="20"/>
            </w:rPr>
            <w:t xml:space="preserve">Dai, L., Karakas, O., Cheng, Y., Cobb, K., Chen, P., &amp; Ruan, R. (2023). A review on carbon materials production from plastic wastes. In </w:t>
          </w:r>
          <w:r w:rsidRPr="00BB2CBA">
            <w:rPr>
              <w:i/>
              <w:iCs/>
              <w:color w:val="EE0000"/>
              <w:sz w:val="20"/>
            </w:rPr>
            <w:t>Chemical Engineering Journal</w:t>
          </w:r>
          <w:r w:rsidRPr="00BB2CBA">
            <w:rPr>
              <w:color w:val="EE0000"/>
              <w:sz w:val="20"/>
            </w:rPr>
            <w:t xml:space="preserve"> (Vol. 453). https://doi.org/10.1016/j.cej.2022.139725</w:t>
          </w:r>
        </w:p>
        <w:p w14:paraId="0077195C" w14:textId="77777777" w:rsidR="00BB2CBA" w:rsidRPr="00BB2CBA" w:rsidRDefault="00BB2CBA">
          <w:pPr>
            <w:autoSpaceDE w:val="0"/>
            <w:autoSpaceDN w:val="0"/>
            <w:ind w:hanging="480"/>
            <w:divId w:val="2092046486"/>
            <w:rPr>
              <w:color w:val="EE0000"/>
              <w:sz w:val="20"/>
            </w:rPr>
          </w:pPr>
          <w:r w:rsidRPr="00BB2CBA">
            <w:rPr>
              <w:color w:val="EE0000"/>
              <w:sz w:val="20"/>
            </w:rPr>
            <w:t xml:space="preserve">Habibi, Y., Lucia, L. A., &amp; Rojas, O. J. (2010). Cellulose nanocrystals: Chemistry, self-assembly, and applications. </w:t>
          </w:r>
          <w:r w:rsidRPr="00BB2CBA">
            <w:rPr>
              <w:i/>
              <w:iCs/>
              <w:color w:val="EE0000"/>
              <w:sz w:val="20"/>
            </w:rPr>
            <w:t>Chemical Reviews</w:t>
          </w:r>
          <w:r w:rsidRPr="00BB2CBA">
            <w:rPr>
              <w:color w:val="EE0000"/>
              <w:sz w:val="20"/>
            </w:rPr>
            <w:t xml:space="preserve">, </w:t>
          </w:r>
          <w:r w:rsidRPr="00BB2CBA">
            <w:rPr>
              <w:i/>
              <w:iCs/>
              <w:color w:val="EE0000"/>
              <w:sz w:val="20"/>
            </w:rPr>
            <w:t>110</w:t>
          </w:r>
          <w:r w:rsidRPr="00BB2CBA">
            <w:rPr>
              <w:color w:val="EE0000"/>
              <w:sz w:val="20"/>
            </w:rPr>
            <w:t>(6), 3479–3500. https://doi.org/10.1021/cr900339w</w:t>
          </w:r>
        </w:p>
        <w:p w14:paraId="741483A9" w14:textId="77777777" w:rsidR="00BB2CBA" w:rsidRPr="00BB2CBA" w:rsidRDefault="00BB2CBA">
          <w:pPr>
            <w:autoSpaceDE w:val="0"/>
            <w:autoSpaceDN w:val="0"/>
            <w:ind w:hanging="480"/>
            <w:divId w:val="377121856"/>
            <w:rPr>
              <w:color w:val="EE0000"/>
              <w:sz w:val="20"/>
            </w:rPr>
          </w:pPr>
          <w:r w:rsidRPr="00BB2CBA">
            <w:rPr>
              <w:color w:val="EE0000"/>
              <w:sz w:val="20"/>
            </w:rPr>
            <w:t xml:space="preserve">Klemm, D., Kramer, F., Moritz, S., Lindström, T., </w:t>
          </w:r>
          <w:proofErr w:type="spellStart"/>
          <w:r w:rsidRPr="00BB2CBA">
            <w:rPr>
              <w:color w:val="EE0000"/>
              <w:sz w:val="20"/>
            </w:rPr>
            <w:t>Ankerfors</w:t>
          </w:r>
          <w:proofErr w:type="spellEnd"/>
          <w:r w:rsidRPr="00BB2CBA">
            <w:rPr>
              <w:color w:val="EE0000"/>
              <w:sz w:val="20"/>
            </w:rPr>
            <w:t xml:space="preserve">, M., Gray, D., &amp; Dorris, A. (2011). Nanocelluloses: A new family of nature-based materials. In </w:t>
          </w:r>
          <w:proofErr w:type="spellStart"/>
          <w:r w:rsidRPr="00BB2CBA">
            <w:rPr>
              <w:i/>
              <w:iCs/>
              <w:color w:val="EE0000"/>
              <w:sz w:val="20"/>
            </w:rPr>
            <w:t>Angewandte</w:t>
          </w:r>
          <w:proofErr w:type="spellEnd"/>
          <w:r w:rsidRPr="00BB2CBA">
            <w:rPr>
              <w:i/>
              <w:iCs/>
              <w:color w:val="EE0000"/>
              <w:sz w:val="20"/>
            </w:rPr>
            <w:t xml:space="preserve"> Chemie - International Edition</w:t>
          </w:r>
          <w:r w:rsidRPr="00BB2CBA">
            <w:rPr>
              <w:color w:val="EE0000"/>
              <w:sz w:val="20"/>
            </w:rPr>
            <w:t xml:space="preserve"> (Vol. 50, Number 24). https://doi.org/10.1002/anie.201001273</w:t>
          </w:r>
        </w:p>
        <w:p w14:paraId="520BCECD" w14:textId="77777777" w:rsidR="00BB2CBA" w:rsidRPr="00BB2CBA" w:rsidRDefault="00BB2CBA">
          <w:pPr>
            <w:autoSpaceDE w:val="0"/>
            <w:autoSpaceDN w:val="0"/>
            <w:ind w:hanging="480"/>
            <w:divId w:val="148715136"/>
            <w:rPr>
              <w:color w:val="EE0000"/>
              <w:sz w:val="20"/>
            </w:rPr>
          </w:pPr>
          <w:r w:rsidRPr="00BB2CBA">
            <w:rPr>
              <w:color w:val="EE0000"/>
              <w:sz w:val="20"/>
            </w:rPr>
            <w:t xml:space="preserve">Lima, A. M. de O., Graça, M. P. F., Hammami, I., &amp; Macêdo, A. A. M. (2026). Waste-Glass-Derived Porous Silica: Synthesis and Structural Characterization. </w:t>
          </w:r>
          <w:r w:rsidRPr="00BB2CBA">
            <w:rPr>
              <w:i/>
              <w:iCs/>
              <w:color w:val="EE0000"/>
              <w:sz w:val="20"/>
            </w:rPr>
            <w:t>Materials</w:t>
          </w:r>
          <w:r w:rsidRPr="00BB2CBA">
            <w:rPr>
              <w:color w:val="EE0000"/>
              <w:sz w:val="20"/>
            </w:rPr>
            <w:t xml:space="preserve">, </w:t>
          </w:r>
          <w:r w:rsidRPr="00BB2CBA">
            <w:rPr>
              <w:i/>
              <w:iCs/>
              <w:color w:val="EE0000"/>
              <w:sz w:val="20"/>
            </w:rPr>
            <w:t>19</w:t>
          </w:r>
          <w:r w:rsidRPr="00BB2CBA">
            <w:rPr>
              <w:color w:val="EE0000"/>
              <w:sz w:val="20"/>
            </w:rPr>
            <w:t>(3). https://doi.org/10.3390/ma19030601</w:t>
          </w:r>
        </w:p>
        <w:p w14:paraId="2A095CC6" w14:textId="77777777" w:rsidR="00BB2CBA" w:rsidRPr="00BB2CBA" w:rsidRDefault="00BB2CBA">
          <w:pPr>
            <w:autoSpaceDE w:val="0"/>
            <w:autoSpaceDN w:val="0"/>
            <w:ind w:hanging="480"/>
            <w:divId w:val="682780468"/>
            <w:rPr>
              <w:color w:val="EE0000"/>
              <w:sz w:val="20"/>
            </w:rPr>
          </w:pPr>
          <w:r w:rsidRPr="00BB2CBA">
            <w:rPr>
              <w:color w:val="EE0000"/>
              <w:sz w:val="20"/>
            </w:rPr>
            <w:t xml:space="preserve">Miandad, R., Barakat, M. A., </w:t>
          </w:r>
          <w:proofErr w:type="spellStart"/>
          <w:r w:rsidRPr="00BB2CBA">
            <w:rPr>
              <w:color w:val="EE0000"/>
              <w:sz w:val="20"/>
            </w:rPr>
            <w:t>Aburiazaiza</w:t>
          </w:r>
          <w:proofErr w:type="spellEnd"/>
          <w:r w:rsidRPr="00BB2CBA">
            <w:rPr>
              <w:color w:val="EE0000"/>
              <w:sz w:val="20"/>
            </w:rPr>
            <w:t xml:space="preserve">, A. S., Rehan, M., &amp; Nizami, A. S. (2016). Catalytic pyrolysis of plastic waste: A review. In </w:t>
          </w:r>
          <w:r w:rsidRPr="00BB2CBA">
            <w:rPr>
              <w:i/>
              <w:iCs/>
              <w:color w:val="EE0000"/>
              <w:sz w:val="20"/>
            </w:rPr>
            <w:t>Process Safety and Environmental Protection</w:t>
          </w:r>
          <w:r w:rsidRPr="00BB2CBA">
            <w:rPr>
              <w:color w:val="EE0000"/>
              <w:sz w:val="20"/>
            </w:rPr>
            <w:t xml:space="preserve"> (Vol. 102). https://doi.org/10.1016/j.psep.2016.06.022</w:t>
          </w:r>
        </w:p>
        <w:p w14:paraId="4438EAA7" w14:textId="77777777" w:rsidR="00BB2CBA" w:rsidRPr="00BB2CBA" w:rsidRDefault="00BB2CBA">
          <w:pPr>
            <w:autoSpaceDE w:val="0"/>
            <w:autoSpaceDN w:val="0"/>
            <w:ind w:hanging="480"/>
            <w:divId w:val="2080708081"/>
            <w:rPr>
              <w:color w:val="EE0000"/>
              <w:sz w:val="20"/>
            </w:rPr>
          </w:pPr>
          <w:r w:rsidRPr="00BB2CBA">
            <w:rPr>
              <w:color w:val="EE0000"/>
              <w:sz w:val="20"/>
            </w:rPr>
            <w:t xml:space="preserve">Pathak, P. D., Mandavgane, S. A., &amp; Kulkarni, B. D. (2017). Fruit peel waste: Characterization and its potential uses. </w:t>
          </w:r>
          <w:r w:rsidRPr="00BB2CBA">
            <w:rPr>
              <w:i/>
              <w:iCs/>
              <w:color w:val="EE0000"/>
              <w:sz w:val="20"/>
            </w:rPr>
            <w:t>Current Science</w:t>
          </w:r>
          <w:r w:rsidRPr="00BB2CBA">
            <w:rPr>
              <w:color w:val="EE0000"/>
              <w:sz w:val="20"/>
            </w:rPr>
            <w:t xml:space="preserve">, </w:t>
          </w:r>
          <w:r w:rsidRPr="00BB2CBA">
            <w:rPr>
              <w:i/>
              <w:iCs/>
              <w:color w:val="EE0000"/>
              <w:sz w:val="20"/>
            </w:rPr>
            <w:t>113</w:t>
          </w:r>
          <w:r w:rsidRPr="00BB2CBA">
            <w:rPr>
              <w:color w:val="EE0000"/>
              <w:sz w:val="20"/>
            </w:rPr>
            <w:t>(3). https://doi.org/10.18520/cs/v113/i03/444-454</w:t>
          </w:r>
        </w:p>
        <w:p w14:paraId="568ED086" w14:textId="77777777" w:rsidR="00BB2CBA" w:rsidRPr="00BB2CBA" w:rsidRDefault="00BB2CBA">
          <w:pPr>
            <w:autoSpaceDE w:val="0"/>
            <w:autoSpaceDN w:val="0"/>
            <w:ind w:hanging="480"/>
            <w:divId w:val="1927300766"/>
            <w:rPr>
              <w:color w:val="EE0000"/>
              <w:sz w:val="20"/>
            </w:rPr>
          </w:pPr>
          <w:r w:rsidRPr="00BB2CBA">
            <w:rPr>
              <w:color w:val="EE0000"/>
              <w:sz w:val="20"/>
            </w:rPr>
            <w:t xml:space="preserve">Piccirillo, C., Silva, M. F., Pullar, R. C., Braga Da Cruz, I., Jorge, R., Pintado, M. M. E., &amp; Castro, P. M. L. (2013). Extraction and characterisation of apatite- and tricalcium phosphate-based materials from cod fish bones. </w:t>
          </w:r>
          <w:r w:rsidRPr="00BB2CBA">
            <w:rPr>
              <w:i/>
              <w:iCs/>
              <w:color w:val="EE0000"/>
              <w:sz w:val="20"/>
            </w:rPr>
            <w:t>Materials Science and Engineering C</w:t>
          </w:r>
          <w:r w:rsidRPr="00BB2CBA">
            <w:rPr>
              <w:color w:val="EE0000"/>
              <w:sz w:val="20"/>
            </w:rPr>
            <w:t xml:space="preserve">, </w:t>
          </w:r>
          <w:r w:rsidRPr="00BB2CBA">
            <w:rPr>
              <w:i/>
              <w:iCs/>
              <w:color w:val="EE0000"/>
              <w:sz w:val="20"/>
            </w:rPr>
            <w:t>33</w:t>
          </w:r>
          <w:r w:rsidRPr="00BB2CBA">
            <w:rPr>
              <w:color w:val="EE0000"/>
              <w:sz w:val="20"/>
            </w:rPr>
            <w:t>(1). https://doi.org/10.1016/j.msec.2012.08.014</w:t>
          </w:r>
        </w:p>
        <w:p w14:paraId="3FE285F0" w14:textId="77777777" w:rsidR="00BB2CBA" w:rsidRPr="00BB2CBA" w:rsidRDefault="00BB2CBA">
          <w:pPr>
            <w:autoSpaceDE w:val="0"/>
            <w:autoSpaceDN w:val="0"/>
            <w:ind w:hanging="480"/>
            <w:divId w:val="579173072"/>
            <w:rPr>
              <w:color w:val="EE0000"/>
              <w:sz w:val="20"/>
            </w:rPr>
          </w:pPr>
          <w:r w:rsidRPr="00BB2CBA">
            <w:rPr>
              <w:color w:val="EE0000"/>
              <w:sz w:val="20"/>
            </w:rPr>
            <w:t xml:space="preserve">Sahu, S., Behera, B., Maiti, T. K., &amp; Mohapatra, S. (2012). Simple one-step synthesis of highly luminescent carbon dots from orange juice: Application as excellent bio-imaging agents. </w:t>
          </w:r>
          <w:r w:rsidRPr="00BB2CBA">
            <w:rPr>
              <w:i/>
              <w:iCs/>
              <w:color w:val="EE0000"/>
              <w:sz w:val="20"/>
            </w:rPr>
            <w:t>Chemical Communications</w:t>
          </w:r>
          <w:r w:rsidRPr="00BB2CBA">
            <w:rPr>
              <w:color w:val="EE0000"/>
              <w:sz w:val="20"/>
            </w:rPr>
            <w:t xml:space="preserve">, </w:t>
          </w:r>
          <w:r w:rsidRPr="00BB2CBA">
            <w:rPr>
              <w:i/>
              <w:iCs/>
              <w:color w:val="EE0000"/>
              <w:sz w:val="20"/>
            </w:rPr>
            <w:t>48</w:t>
          </w:r>
          <w:r w:rsidRPr="00BB2CBA">
            <w:rPr>
              <w:color w:val="EE0000"/>
              <w:sz w:val="20"/>
            </w:rPr>
            <w:t>(70). https://doi.org/10.1039/c2cc33796g</w:t>
          </w:r>
        </w:p>
        <w:p w14:paraId="7039192F" w14:textId="77777777" w:rsidR="00BB2CBA" w:rsidRPr="00BB2CBA" w:rsidRDefault="00BB2CBA">
          <w:pPr>
            <w:autoSpaceDE w:val="0"/>
            <w:autoSpaceDN w:val="0"/>
            <w:ind w:hanging="480"/>
            <w:divId w:val="1406492100"/>
            <w:rPr>
              <w:color w:val="EE0000"/>
              <w:sz w:val="20"/>
            </w:rPr>
          </w:pPr>
          <w:r w:rsidRPr="00BB2CBA">
            <w:rPr>
              <w:color w:val="EE0000"/>
              <w:sz w:val="20"/>
            </w:rPr>
            <w:t xml:space="preserve">Sutar, H. (2014). Progress of Red Mud Utilization: An Overview. </w:t>
          </w:r>
          <w:r w:rsidRPr="00BB2CBA">
            <w:rPr>
              <w:i/>
              <w:iCs/>
              <w:color w:val="EE0000"/>
              <w:sz w:val="20"/>
            </w:rPr>
            <w:t>American Chemical Science Journal</w:t>
          </w:r>
          <w:r w:rsidRPr="00BB2CBA">
            <w:rPr>
              <w:color w:val="EE0000"/>
              <w:sz w:val="20"/>
            </w:rPr>
            <w:t xml:space="preserve">, </w:t>
          </w:r>
          <w:r w:rsidRPr="00BB2CBA">
            <w:rPr>
              <w:i/>
              <w:iCs/>
              <w:color w:val="EE0000"/>
              <w:sz w:val="20"/>
            </w:rPr>
            <w:t>4</w:t>
          </w:r>
          <w:r w:rsidRPr="00BB2CBA">
            <w:rPr>
              <w:color w:val="EE0000"/>
              <w:sz w:val="20"/>
            </w:rPr>
            <w:t>(3). https://doi.org/10.9734/acsj/2014/7258</w:t>
          </w:r>
        </w:p>
        <w:p w14:paraId="59880779" w14:textId="77777777" w:rsidR="00BB2CBA" w:rsidRPr="00BB2CBA" w:rsidRDefault="00BB2CBA">
          <w:pPr>
            <w:autoSpaceDE w:val="0"/>
            <w:autoSpaceDN w:val="0"/>
            <w:ind w:hanging="480"/>
            <w:divId w:val="1696424649"/>
            <w:rPr>
              <w:color w:val="EE0000"/>
              <w:sz w:val="20"/>
            </w:rPr>
          </w:pPr>
          <w:r w:rsidRPr="00BB2CBA">
            <w:rPr>
              <w:color w:val="EE0000"/>
              <w:sz w:val="20"/>
            </w:rPr>
            <w:t xml:space="preserve">Younes, I., &amp; Rinaudo, M. (2015). Chitin and chitosan preparation from marine sources. Structure, properties and applications. In </w:t>
          </w:r>
          <w:r w:rsidRPr="00BB2CBA">
            <w:rPr>
              <w:i/>
              <w:iCs/>
              <w:color w:val="EE0000"/>
              <w:sz w:val="20"/>
            </w:rPr>
            <w:t>Marine Drugs</w:t>
          </w:r>
          <w:r w:rsidRPr="00BB2CBA">
            <w:rPr>
              <w:color w:val="EE0000"/>
              <w:sz w:val="20"/>
            </w:rPr>
            <w:t xml:space="preserve"> (Vol. 13, Number 3). https://doi.org/10.3390/md13031133</w:t>
          </w:r>
        </w:p>
        <w:p w14:paraId="5293A045" w14:textId="77777777" w:rsidR="00BB2CBA" w:rsidRPr="00BB2CBA" w:rsidRDefault="00BB2CBA">
          <w:pPr>
            <w:autoSpaceDE w:val="0"/>
            <w:autoSpaceDN w:val="0"/>
            <w:ind w:hanging="480"/>
            <w:divId w:val="777868807"/>
            <w:rPr>
              <w:color w:val="EE0000"/>
              <w:sz w:val="20"/>
            </w:rPr>
          </w:pPr>
          <w:r w:rsidRPr="00BB2CBA">
            <w:rPr>
              <w:color w:val="EE0000"/>
              <w:sz w:val="20"/>
            </w:rPr>
            <w:t xml:space="preserve">Zhou, Y., </w:t>
          </w:r>
          <w:proofErr w:type="spellStart"/>
          <w:r w:rsidRPr="00BB2CBA">
            <w:rPr>
              <w:color w:val="EE0000"/>
              <w:sz w:val="20"/>
            </w:rPr>
            <w:t>Camisasca</w:t>
          </w:r>
          <w:proofErr w:type="spellEnd"/>
          <w:r w:rsidRPr="00BB2CBA">
            <w:rPr>
              <w:color w:val="EE0000"/>
              <w:sz w:val="20"/>
            </w:rPr>
            <w:t xml:space="preserve">, A., Dominguez-Gil, S., Bartkowski, M., </w:t>
          </w:r>
          <w:proofErr w:type="spellStart"/>
          <w:r w:rsidRPr="00BB2CBA">
            <w:rPr>
              <w:color w:val="EE0000"/>
              <w:sz w:val="20"/>
            </w:rPr>
            <w:t>Rochfort</w:t>
          </w:r>
          <w:proofErr w:type="spellEnd"/>
          <w:r w:rsidRPr="00BB2CBA">
            <w:rPr>
              <w:color w:val="EE0000"/>
              <w:sz w:val="20"/>
            </w:rPr>
            <w:t xml:space="preserve">, K. D., Piletti, M., White, A., </w:t>
          </w:r>
          <w:proofErr w:type="spellStart"/>
          <w:r w:rsidRPr="00BB2CBA">
            <w:rPr>
              <w:color w:val="EE0000"/>
              <w:sz w:val="20"/>
            </w:rPr>
            <w:t>Krizsan</w:t>
          </w:r>
          <w:proofErr w:type="spellEnd"/>
          <w:r w:rsidRPr="00BB2CBA">
            <w:rPr>
              <w:color w:val="EE0000"/>
              <w:sz w:val="20"/>
            </w:rPr>
            <w:t xml:space="preserve">, D., O’Connor, R., Quinn, S. J., Iacopino, D., Eustace, A. J., &amp; Giordani, S. (2025). Synthesis of carbon dots from spent coffee grounds: transforming waste into potential biomedical tools. </w:t>
          </w:r>
          <w:r w:rsidRPr="00BB2CBA">
            <w:rPr>
              <w:i/>
              <w:iCs/>
              <w:color w:val="EE0000"/>
              <w:sz w:val="20"/>
            </w:rPr>
            <w:t>Nanoscale</w:t>
          </w:r>
          <w:r w:rsidRPr="00BB2CBA">
            <w:rPr>
              <w:color w:val="EE0000"/>
              <w:sz w:val="20"/>
            </w:rPr>
            <w:t xml:space="preserve">, </w:t>
          </w:r>
          <w:r w:rsidRPr="00BB2CBA">
            <w:rPr>
              <w:i/>
              <w:iCs/>
              <w:color w:val="EE0000"/>
              <w:sz w:val="20"/>
            </w:rPr>
            <w:t>17</w:t>
          </w:r>
          <w:r w:rsidRPr="00BB2CBA">
            <w:rPr>
              <w:color w:val="EE0000"/>
              <w:sz w:val="20"/>
            </w:rPr>
            <w:t>(16), 9947–9962. https://doi.org/10.1039/d4nr05186f</w:t>
          </w:r>
        </w:p>
        <w:p w14:paraId="047865D0" w14:textId="77777777" w:rsidR="00BB2CBA" w:rsidRPr="00BB2CBA" w:rsidRDefault="00BB2CBA">
          <w:pPr>
            <w:autoSpaceDE w:val="0"/>
            <w:autoSpaceDN w:val="0"/>
            <w:ind w:hanging="480"/>
            <w:divId w:val="588851809"/>
            <w:rPr>
              <w:color w:val="EE0000"/>
              <w:sz w:val="20"/>
            </w:rPr>
          </w:pPr>
          <w:r w:rsidRPr="00BB2CBA">
            <w:rPr>
              <w:color w:val="EE0000"/>
              <w:sz w:val="20"/>
            </w:rPr>
            <w:t xml:space="preserve">Zhu, S., Meng, Q., Wang, L., Zhang, J., Song, Y., Jin, H., Zhang, K., Sun, H., Wang, H., &amp; Yang, B. (2013). Highly photoluminescent carbon dots for </w:t>
          </w:r>
          <w:proofErr w:type="spellStart"/>
          <w:r w:rsidRPr="00BB2CBA">
            <w:rPr>
              <w:color w:val="EE0000"/>
              <w:sz w:val="20"/>
            </w:rPr>
            <w:t>multicolor</w:t>
          </w:r>
          <w:proofErr w:type="spellEnd"/>
          <w:r w:rsidRPr="00BB2CBA">
            <w:rPr>
              <w:color w:val="EE0000"/>
              <w:sz w:val="20"/>
            </w:rPr>
            <w:t xml:space="preserve"> patterning, sensors, and bioimaging. </w:t>
          </w:r>
          <w:proofErr w:type="spellStart"/>
          <w:r w:rsidRPr="00BB2CBA">
            <w:rPr>
              <w:i/>
              <w:iCs/>
              <w:color w:val="EE0000"/>
              <w:sz w:val="20"/>
            </w:rPr>
            <w:t>Angewandte</w:t>
          </w:r>
          <w:proofErr w:type="spellEnd"/>
          <w:r w:rsidRPr="00BB2CBA">
            <w:rPr>
              <w:i/>
              <w:iCs/>
              <w:color w:val="EE0000"/>
              <w:sz w:val="20"/>
            </w:rPr>
            <w:t xml:space="preserve"> Chemie - International Edition</w:t>
          </w:r>
          <w:r w:rsidRPr="00BB2CBA">
            <w:rPr>
              <w:color w:val="EE0000"/>
              <w:sz w:val="20"/>
            </w:rPr>
            <w:t xml:space="preserve">, </w:t>
          </w:r>
          <w:r w:rsidRPr="00BB2CBA">
            <w:rPr>
              <w:i/>
              <w:iCs/>
              <w:color w:val="EE0000"/>
              <w:sz w:val="20"/>
            </w:rPr>
            <w:t>52</w:t>
          </w:r>
          <w:r w:rsidRPr="00BB2CBA">
            <w:rPr>
              <w:color w:val="EE0000"/>
              <w:sz w:val="20"/>
            </w:rPr>
            <w:t>(14). https://doi.org/10.1002/anie.201300519</w:t>
          </w:r>
        </w:p>
        <w:p w14:paraId="75E99395" w14:textId="77777777" w:rsidR="00C133F8" w:rsidRDefault="00BB2CBA" w:rsidP="00B36036">
          <w:pPr>
            <w:shd w:val="clear" w:color="auto" w:fill="FFFFFF"/>
            <w:spacing w:after="240" w:line="343" w:lineRule="atLeast"/>
            <w:jc w:val="both"/>
            <w:rPr>
              <w:color w:val="EE0000"/>
              <w:sz w:val="20"/>
              <w:szCs w:val="20"/>
            </w:rPr>
          </w:pPr>
          <w:r w:rsidRPr="00BB2CBA">
            <w:rPr>
              <w:color w:val="EE0000"/>
              <w:sz w:val="20"/>
            </w:rPr>
            <w:t> </w:t>
          </w:r>
        </w:p>
      </w:sdtContent>
    </w:sdt>
    <w:p w14:paraId="055648F7" w14:textId="666CC5B5" w:rsidR="001B177E" w:rsidRPr="00C133F8" w:rsidRDefault="00C41505" w:rsidP="00B36036">
      <w:pPr>
        <w:shd w:val="clear" w:color="auto" w:fill="FFFFFF"/>
        <w:spacing w:after="240" w:line="343" w:lineRule="atLeast"/>
        <w:jc w:val="both"/>
        <w:rPr>
          <w:color w:val="EE0000"/>
          <w:sz w:val="20"/>
          <w:szCs w:val="20"/>
        </w:rPr>
      </w:pPr>
      <w:r w:rsidRPr="00A4034C">
        <w:rPr>
          <w:color w:val="000000" w:themeColor="text1"/>
          <w:sz w:val="20"/>
          <w:szCs w:val="20"/>
        </w:rPr>
        <w:t>• Strengthen the nanoelectronics/materials angle (e.g., biomass-derived carbon for supercapacitors, rice-husk SiO₂ for devices), currently underrepresented.</w:t>
      </w:r>
    </w:p>
    <w:p w14:paraId="1F1B2FEA" w14:textId="7FE6F11B" w:rsidR="003973B1" w:rsidRPr="00A4034C" w:rsidRDefault="003973B1" w:rsidP="00B36036">
      <w:pPr>
        <w:shd w:val="clear" w:color="auto" w:fill="FFFFFF"/>
        <w:spacing w:after="240" w:line="343" w:lineRule="atLeast"/>
        <w:jc w:val="both"/>
        <w:rPr>
          <w:color w:val="EE0000"/>
          <w:sz w:val="20"/>
          <w:szCs w:val="20"/>
        </w:rPr>
      </w:pPr>
      <w:r w:rsidRPr="00A4034C">
        <w:rPr>
          <w:color w:val="EE0000"/>
          <w:sz w:val="20"/>
          <w:szCs w:val="20"/>
        </w:rPr>
        <w:t>The following discussion has been added.</w:t>
      </w:r>
    </w:p>
    <w:p w14:paraId="398BE72A" w14:textId="77777777" w:rsidR="001C5574" w:rsidRDefault="001B177E" w:rsidP="001B177E">
      <w:pPr>
        <w:spacing w:before="100" w:beforeAutospacing="1" w:after="100" w:afterAutospacing="1"/>
        <w:jc w:val="both"/>
        <w:rPr>
          <w:color w:val="EE0000"/>
        </w:rPr>
      </w:pPr>
      <w:r w:rsidRPr="00A4034C">
        <w:rPr>
          <w:color w:val="EE0000"/>
        </w:rPr>
        <w:t xml:space="preserve">Agricultural residues, food waste, forestry by-products, and industrial biomass wastes can be transformed into high-performance porous carbon materials through pyrolysis, hydrothermal carbonization, chemical activation, or physical activation. These processes generate hierarchical porous structures with interconnected micro-, meso-, and macropores that facilitate rapid ion transport and electrolyte accessibility. </w:t>
      </w:r>
      <w:r w:rsidR="00EB384C" w:rsidRPr="00A4034C">
        <w:rPr>
          <w:color w:val="EE0000"/>
        </w:rPr>
        <w:t xml:space="preserve"> </w:t>
      </w:r>
      <w:r w:rsidRPr="00A4034C">
        <w:rPr>
          <w:color w:val="EE0000"/>
        </w:rPr>
        <w:t xml:space="preserve">The electrochemical performance of biomass-derived carbon is strongly influenced by its pore architecture, graphitization degree, surface area, and surface chemistry. Naturally occurring heteroatoms such as nitrogen, oxygen, phosphorus, and </w:t>
      </w:r>
      <w:proofErr w:type="spellStart"/>
      <w:r w:rsidRPr="00A4034C">
        <w:rPr>
          <w:color w:val="EE0000"/>
        </w:rPr>
        <w:t>sulfur</w:t>
      </w:r>
      <w:proofErr w:type="spellEnd"/>
      <w:r w:rsidRPr="00A4034C">
        <w:rPr>
          <w:color w:val="EE0000"/>
        </w:rPr>
        <w:t xml:space="preserve"> present in biomass can be retained during carbonization, introducing additional pseudocapacitive </w:t>
      </w:r>
      <w:proofErr w:type="spellStart"/>
      <w:r w:rsidRPr="00A4034C">
        <w:rPr>
          <w:color w:val="EE0000"/>
        </w:rPr>
        <w:t>behavior</w:t>
      </w:r>
      <w:proofErr w:type="spellEnd"/>
      <w:r w:rsidRPr="00A4034C">
        <w:rPr>
          <w:color w:val="EE0000"/>
        </w:rPr>
        <w:t xml:space="preserve"> and enhancing electrical conductivity. These heteroatom-doped carbons often demonstrate higher specific capacitance and improved charge-transfer kinetics compared with conventional activated carbons. Recent</w:t>
      </w:r>
      <w:r w:rsidR="003C21EE" w:rsidRPr="00A4034C">
        <w:rPr>
          <w:color w:val="EE0000"/>
        </w:rPr>
        <w:t>ly</w:t>
      </w:r>
      <w:r w:rsidRPr="00A4034C">
        <w:rPr>
          <w:color w:val="EE0000"/>
        </w:rPr>
        <w:t xml:space="preserve"> focused on tailoring biomass-derived carbons through activation agents, pore engineering, and hybridization with graphene, </w:t>
      </w:r>
      <w:proofErr w:type="spellStart"/>
      <w:r w:rsidRPr="00A4034C">
        <w:rPr>
          <w:color w:val="EE0000"/>
        </w:rPr>
        <w:t>MXenes</w:t>
      </w:r>
      <w:proofErr w:type="spellEnd"/>
      <w:r w:rsidRPr="00A4034C">
        <w:rPr>
          <w:color w:val="EE0000"/>
        </w:rPr>
        <w:t xml:space="preserve">, conducting polymers, and transition metal oxides. Such modifications improve </w:t>
      </w:r>
      <w:r w:rsidRPr="00A4034C">
        <w:rPr>
          <w:color w:val="EE0000"/>
        </w:rPr>
        <w:lastRenderedPageBreak/>
        <w:t>energy density, rate capability, and cycling stability. Large-scale manufacturing, standardization of electrochemical testing, and long-term device reliability also require further investigation before widespread commercialization can be achieved.</w:t>
      </w:r>
    </w:p>
    <w:p w14:paraId="3D77F43A" w14:textId="310AF8E6" w:rsidR="001B177E" w:rsidRPr="00A4034C" w:rsidRDefault="001C5574" w:rsidP="001B177E">
      <w:pPr>
        <w:spacing w:before="100" w:beforeAutospacing="1" w:after="100" w:afterAutospacing="1"/>
        <w:jc w:val="both"/>
        <w:rPr>
          <w:color w:val="EE0000"/>
        </w:rPr>
      </w:pPr>
      <w:r>
        <w:rPr>
          <w:color w:val="000000" w:themeColor="text1"/>
        </w:rPr>
        <w:t>[Page 4]</w:t>
      </w:r>
      <w:r w:rsidRPr="00A4034C">
        <w:rPr>
          <w:color w:val="EE0000"/>
        </w:rPr>
        <w:t xml:space="preserve"> </w:t>
      </w:r>
      <w:r w:rsidR="001B177E" w:rsidRPr="00A4034C">
        <w:rPr>
          <w:color w:val="EE0000"/>
        </w:rPr>
        <w:t xml:space="preserve"> </w:t>
      </w:r>
    </w:p>
    <w:p w14:paraId="52791A9C" w14:textId="77777777" w:rsidR="0097309A" w:rsidRDefault="001B177E" w:rsidP="003973B1">
      <w:pPr>
        <w:spacing w:before="100" w:beforeAutospacing="1" w:after="100" w:afterAutospacing="1"/>
        <w:ind w:firstLine="720"/>
        <w:jc w:val="both"/>
        <w:rPr>
          <w:color w:val="EE0000"/>
        </w:rPr>
      </w:pPr>
      <w:r w:rsidRPr="00A4034C">
        <w:rPr>
          <w:color w:val="EE0000"/>
        </w:rPr>
        <w:t xml:space="preserve">Rice husk is one of the most abundant agricultural wastes worldwide and contains approximately 15–25 </w:t>
      </w:r>
      <w:proofErr w:type="spellStart"/>
      <w:r w:rsidRPr="00A4034C">
        <w:rPr>
          <w:color w:val="EE0000"/>
        </w:rPr>
        <w:t>wt</w:t>
      </w:r>
      <w:proofErr w:type="spellEnd"/>
      <w:r w:rsidRPr="00A4034C">
        <w:rPr>
          <w:color w:val="EE0000"/>
        </w:rPr>
        <w:t xml:space="preserve">% silica, making it an economically attractive precursor for high-purity SiO₂ nanomaterials. Through controlled combustion, acid leaching, sol-gel processing, and precipitation techniques, rice husk can be converted into silica nanoparticles, mesoporous silica, silica aerogels, and silica-carbon nanocomposites. </w:t>
      </w:r>
      <w:r w:rsidR="00EB384C" w:rsidRPr="00A4034C">
        <w:rPr>
          <w:color w:val="EE0000"/>
        </w:rPr>
        <w:t xml:space="preserve"> </w:t>
      </w:r>
      <w:r w:rsidRPr="00A4034C">
        <w:rPr>
          <w:color w:val="EE0000"/>
        </w:rPr>
        <w:t xml:space="preserve">The high purity, </w:t>
      </w:r>
      <w:r w:rsidR="00EB384C" w:rsidRPr="00A4034C">
        <w:rPr>
          <w:color w:val="EE0000"/>
        </w:rPr>
        <w:t xml:space="preserve">excellent thermal stability, </w:t>
      </w:r>
      <w:r w:rsidRPr="00A4034C">
        <w:rPr>
          <w:color w:val="EE0000"/>
        </w:rPr>
        <w:t xml:space="preserve">large surface area, and chemical inertness of rice husk-derived silica have enabled its use in numerous device applications. Its excellent dielectric characteristics contribute to improved device reliability and reduced leakage currents. </w:t>
      </w:r>
      <w:r w:rsidR="00EB384C" w:rsidRPr="00A4034C">
        <w:rPr>
          <w:color w:val="EE0000"/>
        </w:rPr>
        <w:t xml:space="preserve"> </w:t>
      </w:r>
      <w:r w:rsidRPr="00A4034C">
        <w:rPr>
          <w:color w:val="EE0000"/>
        </w:rPr>
        <w:t>In sensor technology, rice husk-derived silica has attracted significant interest due to its high surface area and abundant silanol groups that facilitate chemical functionalization. Silica surfaces can be modified with biomolecules</w:t>
      </w:r>
      <w:r w:rsidR="00EB384C" w:rsidRPr="00A4034C">
        <w:rPr>
          <w:color w:val="EE0000"/>
        </w:rPr>
        <w:t xml:space="preserve"> (</w:t>
      </w:r>
      <w:r w:rsidRPr="00A4034C">
        <w:rPr>
          <w:color w:val="EE0000"/>
        </w:rPr>
        <w:t xml:space="preserve">antibodies, </w:t>
      </w:r>
      <w:r w:rsidR="00EB384C" w:rsidRPr="00A4034C">
        <w:rPr>
          <w:color w:val="EE0000"/>
        </w:rPr>
        <w:t>aptamers ,</w:t>
      </w:r>
      <w:r w:rsidRPr="00A4034C">
        <w:rPr>
          <w:color w:val="EE0000"/>
        </w:rPr>
        <w:t>enzymes</w:t>
      </w:r>
      <w:r w:rsidR="00EB384C" w:rsidRPr="00A4034C">
        <w:rPr>
          <w:color w:val="EE0000"/>
        </w:rPr>
        <w:t xml:space="preserve">) </w:t>
      </w:r>
      <w:r w:rsidRPr="00A4034C">
        <w:rPr>
          <w:color w:val="EE0000"/>
        </w:rPr>
        <w:t>to create highly sensitive biosensing platforms. An additional advantage of rice husk-derived silica lies in its compatibility with carbon materials.</w:t>
      </w:r>
    </w:p>
    <w:p w14:paraId="06361A68" w14:textId="609FAB27" w:rsidR="00B36036" w:rsidRPr="00A4034C" w:rsidRDefault="0097309A" w:rsidP="0097309A">
      <w:pPr>
        <w:spacing w:before="100" w:beforeAutospacing="1" w:after="100" w:afterAutospacing="1"/>
        <w:jc w:val="both"/>
        <w:rPr>
          <w:color w:val="EE0000"/>
        </w:rPr>
      </w:pPr>
      <w:r>
        <w:rPr>
          <w:color w:val="000000" w:themeColor="text1"/>
        </w:rPr>
        <w:t>[Page 5]</w:t>
      </w:r>
      <w:r w:rsidR="001B177E" w:rsidRPr="00A4034C">
        <w:rPr>
          <w:color w:val="EE0000"/>
        </w:rPr>
        <w:t xml:space="preserve"> </w:t>
      </w:r>
    </w:p>
    <w:p w14:paraId="5E6CA9D2" w14:textId="77777777" w:rsidR="00B36036" w:rsidRDefault="00C41505" w:rsidP="00B36036">
      <w:pPr>
        <w:shd w:val="clear" w:color="auto" w:fill="FFFFFF"/>
        <w:spacing w:after="240" w:line="343" w:lineRule="atLeast"/>
        <w:jc w:val="both"/>
        <w:rPr>
          <w:color w:val="000000" w:themeColor="text1"/>
          <w:sz w:val="20"/>
          <w:szCs w:val="20"/>
        </w:rPr>
      </w:pPr>
      <w:r w:rsidRPr="00C133F8">
        <w:rPr>
          <w:color w:val="000000" w:themeColor="text1"/>
          <w:sz w:val="20"/>
          <w:szCs w:val="20"/>
        </w:rPr>
        <w:t>• Correct statements such as gold nanoparticles being “free from toxicity” (dose/size/coating-dependent) and add primary citations for mechanistic and quantitative claims.</w:t>
      </w:r>
      <w:r w:rsidRPr="00A4034C">
        <w:rPr>
          <w:color w:val="000000" w:themeColor="text1"/>
          <w:sz w:val="20"/>
          <w:szCs w:val="20"/>
        </w:rPr>
        <w:t xml:space="preserve"> </w:t>
      </w:r>
    </w:p>
    <w:p w14:paraId="1BED07B3" w14:textId="7AE6C02C" w:rsidR="00C133F8" w:rsidRDefault="00C133F8" w:rsidP="00B36036">
      <w:pPr>
        <w:shd w:val="clear" w:color="auto" w:fill="FFFFFF"/>
        <w:spacing w:after="240" w:line="343" w:lineRule="atLeast"/>
        <w:jc w:val="both"/>
        <w:rPr>
          <w:color w:val="EE0000"/>
          <w:sz w:val="20"/>
          <w:szCs w:val="20"/>
        </w:rPr>
      </w:pPr>
      <w:r>
        <w:rPr>
          <w:color w:val="EE0000"/>
          <w:sz w:val="20"/>
          <w:szCs w:val="20"/>
        </w:rPr>
        <w:t>Corrected as per suggestion.</w:t>
      </w:r>
    </w:p>
    <w:p w14:paraId="6F3B9ED4" w14:textId="5B3CB2D1" w:rsidR="00C133F8" w:rsidRPr="00C133F8" w:rsidRDefault="00C133F8" w:rsidP="00B36036">
      <w:pPr>
        <w:shd w:val="clear" w:color="auto" w:fill="FFFFFF"/>
        <w:spacing w:after="240" w:line="343" w:lineRule="atLeast"/>
        <w:jc w:val="both"/>
        <w:rPr>
          <w:color w:val="EE0000"/>
          <w:sz w:val="20"/>
          <w:szCs w:val="20"/>
        </w:rPr>
      </w:pPr>
      <w:r w:rsidRPr="00A4034C">
        <w:rPr>
          <w:color w:val="EE0000"/>
          <w:sz w:val="20"/>
          <w:szCs w:val="20"/>
        </w:rPr>
        <w:t>The statements on gold nanoparticles being “free from toxicity”, have been removed.</w:t>
      </w:r>
    </w:p>
    <w:p w14:paraId="67A89E8A" w14:textId="77777777" w:rsidR="00BD5D3E" w:rsidRPr="003421F2" w:rsidRDefault="00BD5D3E" w:rsidP="00C133F8">
      <w:pPr>
        <w:autoSpaceDE w:val="0"/>
        <w:autoSpaceDN w:val="0"/>
        <w:jc w:val="both"/>
        <w:rPr>
          <w:color w:val="EE0000"/>
          <w:sz w:val="20"/>
        </w:rPr>
      </w:pPr>
      <w:r w:rsidRPr="003421F2">
        <w:rPr>
          <w:color w:val="EE0000"/>
          <w:sz w:val="20"/>
        </w:rPr>
        <w:t>[11]</w:t>
      </w:r>
      <w:r w:rsidRPr="003421F2">
        <w:rPr>
          <w:color w:val="EE0000"/>
          <w:sz w:val="20"/>
        </w:rPr>
        <w:tab/>
        <w:t xml:space="preserve">M. </w:t>
      </w:r>
      <w:proofErr w:type="spellStart"/>
      <w:r w:rsidRPr="003421F2">
        <w:rPr>
          <w:color w:val="EE0000"/>
          <w:sz w:val="20"/>
        </w:rPr>
        <w:t>Kuddushi</w:t>
      </w:r>
      <w:proofErr w:type="spellEnd"/>
      <w:r w:rsidRPr="003421F2">
        <w:rPr>
          <w:color w:val="EE0000"/>
          <w:sz w:val="20"/>
        </w:rPr>
        <w:t xml:space="preserve">, C. Kanike, B. Bin Xu, and X. Zhang, “Recent advances in nanoprecipitation: from mechanistic insights to applications in nanomaterial synthesis,” 2025. </w:t>
      </w:r>
      <w:proofErr w:type="spellStart"/>
      <w:r w:rsidRPr="003421F2">
        <w:rPr>
          <w:color w:val="EE0000"/>
          <w:sz w:val="20"/>
        </w:rPr>
        <w:t>doi</w:t>
      </w:r>
      <w:proofErr w:type="spellEnd"/>
      <w:r w:rsidRPr="003421F2">
        <w:rPr>
          <w:color w:val="EE0000"/>
          <w:sz w:val="20"/>
        </w:rPr>
        <w:t>: 10.1039/d5sm00006h.</w:t>
      </w:r>
    </w:p>
    <w:p w14:paraId="41DC9FCF" w14:textId="77777777" w:rsidR="003421F2" w:rsidRPr="003421F2" w:rsidRDefault="003421F2" w:rsidP="00C133F8">
      <w:pPr>
        <w:autoSpaceDE w:val="0"/>
        <w:autoSpaceDN w:val="0"/>
        <w:jc w:val="both"/>
        <w:rPr>
          <w:color w:val="EE0000"/>
          <w:sz w:val="20"/>
        </w:rPr>
      </w:pPr>
      <w:r w:rsidRPr="003421F2">
        <w:rPr>
          <w:color w:val="EE0000"/>
          <w:sz w:val="20"/>
        </w:rPr>
        <w:t>[12]</w:t>
      </w:r>
      <w:r w:rsidRPr="003421F2">
        <w:rPr>
          <w:color w:val="EE0000"/>
          <w:sz w:val="20"/>
        </w:rPr>
        <w:tab/>
        <w:t xml:space="preserve">C. Piccirillo </w:t>
      </w:r>
      <w:r w:rsidRPr="003421F2">
        <w:rPr>
          <w:i/>
          <w:iCs/>
          <w:color w:val="EE0000"/>
          <w:sz w:val="20"/>
        </w:rPr>
        <w:t>et al.</w:t>
      </w:r>
      <w:r w:rsidRPr="003421F2">
        <w:rPr>
          <w:color w:val="EE0000"/>
          <w:sz w:val="20"/>
        </w:rPr>
        <w:t xml:space="preserve">, “Extraction and characterisation of apatite- and tricalcium phosphate-based materials from cod fish bones,” </w:t>
      </w:r>
      <w:r w:rsidRPr="003421F2">
        <w:rPr>
          <w:i/>
          <w:iCs/>
          <w:color w:val="EE0000"/>
          <w:sz w:val="20"/>
        </w:rPr>
        <w:t>Materials Science and Engineering C</w:t>
      </w:r>
      <w:r w:rsidRPr="003421F2">
        <w:rPr>
          <w:color w:val="EE0000"/>
          <w:sz w:val="20"/>
        </w:rPr>
        <w:t xml:space="preserve">, vol. 33, no. 1, 2013, </w:t>
      </w:r>
      <w:proofErr w:type="spellStart"/>
      <w:r w:rsidRPr="003421F2">
        <w:rPr>
          <w:color w:val="EE0000"/>
          <w:sz w:val="20"/>
        </w:rPr>
        <w:t>doi</w:t>
      </w:r>
      <w:proofErr w:type="spellEnd"/>
      <w:r w:rsidRPr="003421F2">
        <w:rPr>
          <w:color w:val="EE0000"/>
          <w:sz w:val="20"/>
        </w:rPr>
        <w:t>: 10.1016/j.msec.2012.08.014.</w:t>
      </w:r>
    </w:p>
    <w:p w14:paraId="4D82D87F" w14:textId="47DBABE8" w:rsidR="00BD5D3E" w:rsidRDefault="003421F2" w:rsidP="00C133F8">
      <w:pPr>
        <w:autoSpaceDE w:val="0"/>
        <w:autoSpaceDN w:val="0"/>
        <w:jc w:val="both"/>
        <w:rPr>
          <w:color w:val="EE0000"/>
          <w:sz w:val="20"/>
        </w:rPr>
      </w:pPr>
      <w:r w:rsidRPr="003421F2">
        <w:rPr>
          <w:color w:val="EE0000"/>
          <w:sz w:val="20"/>
        </w:rPr>
        <w:t>[13]</w:t>
      </w:r>
      <w:r w:rsidRPr="003421F2">
        <w:rPr>
          <w:color w:val="EE0000"/>
          <w:sz w:val="20"/>
        </w:rPr>
        <w:tab/>
        <w:t xml:space="preserve">I. Younes and M. Rinaudo, “Chitin and chitosan preparation from marine sources. Structure, properties and applications,” 2015. </w:t>
      </w:r>
      <w:proofErr w:type="spellStart"/>
      <w:r w:rsidRPr="003421F2">
        <w:rPr>
          <w:color w:val="EE0000"/>
          <w:sz w:val="20"/>
        </w:rPr>
        <w:t>doi</w:t>
      </w:r>
      <w:proofErr w:type="spellEnd"/>
      <w:r w:rsidRPr="003421F2">
        <w:rPr>
          <w:color w:val="EE0000"/>
          <w:sz w:val="20"/>
        </w:rPr>
        <w:t>: 10.3390/md13031133.</w:t>
      </w:r>
    </w:p>
    <w:p w14:paraId="7A6D6789" w14:textId="77777777" w:rsidR="00C133F8" w:rsidRPr="003421F2" w:rsidRDefault="00C133F8" w:rsidP="00C133F8">
      <w:pPr>
        <w:autoSpaceDE w:val="0"/>
        <w:autoSpaceDN w:val="0"/>
        <w:jc w:val="both"/>
        <w:rPr>
          <w:color w:val="EE0000"/>
          <w:sz w:val="20"/>
        </w:rPr>
      </w:pPr>
    </w:p>
    <w:p w14:paraId="0310EBC8" w14:textId="77777777" w:rsidR="00B36036" w:rsidRDefault="00C41505" w:rsidP="00B36036">
      <w:pPr>
        <w:shd w:val="clear" w:color="auto" w:fill="FFFFFF"/>
        <w:spacing w:after="240" w:line="343" w:lineRule="atLeast"/>
        <w:jc w:val="both"/>
        <w:rPr>
          <w:color w:val="000000" w:themeColor="text1"/>
          <w:sz w:val="20"/>
          <w:szCs w:val="20"/>
        </w:rPr>
      </w:pPr>
      <w:r w:rsidRPr="00C133F8">
        <w:rPr>
          <w:color w:val="000000" w:themeColor="text1"/>
          <w:sz w:val="20"/>
          <w:szCs w:val="20"/>
        </w:rPr>
        <w:t>• The text mixes numbered [1] and author–date styles, and several author–date citations are missing from the reference list. Unify to one style and reconcile all entries; expand the list (only 25 refs) with recent literature.</w:t>
      </w:r>
      <w:r w:rsidRPr="00A4034C">
        <w:rPr>
          <w:color w:val="000000" w:themeColor="text1"/>
          <w:sz w:val="20"/>
          <w:szCs w:val="20"/>
        </w:rPr>
        <w:t xml:space="preserve"> </w:t>
      </w:r>
    </w:p>
    <w:p w14:paraId="49982724" w14:textId="269CA3BF" w:rsidR="00C133F8" w:rsidRPr="00C133F8" w:rsidRDefault="00C133F8" w:rsidP="00B36036">
      <w:pPr>
        <w:shd w:val="clear" w:color="auto" w:fill="FFFFFF"/>
        <w:spacing w:after="240" w:line="343" w:lineRule="atLeast"/>
        <w:jc w:val="both"/>
        <w:rPr>
          <w:color w:val="EE0000"/>
          <w:sz w:val="20"/>
          <w:szCs w:val="20"/>
        </w:rPr>
      </w:pPr>
      <w:r>
        <w:rPr>
          <w:color w:val="EE0000"/>
          <w:sz w:val="20"/>
          <w:szCs w:val="20"/>
        </w:rPr>
        <w:t>Updated.</w:t>
      </w:r>
    </w:p>
    <w:p w14:paraId="0BA254DB" w14:textId="77777777" w:rsidR="00B36036" w:rsidRPr="00A4034C" w:rsidRDefault="00C41505" w:rsidP="00B36036">
      <w:pPr>
        <w:shd w:val="clear" w:color="auto" w:fill="FFFFFF"/>
        <w:spacing w:after="240" w:line="343" w:lineRule="atLeast"/>
        <w:jc w:val="both"/>
        <w:rPr>
          <w:color w:val="000000" w:themeColor="text1"/>
          <w:sz w:val="20"/>
          <w:szCs w:val="20"/>
        </w:rPr>
      </w:pPr>
      <w:r w:rsidRPr="00A4034C">
        <w:rPr>
          <w:color w:val="000000" w:themeColor="text1"/>
          <w:sz w:val="20"/>
          <w:szCs w:val="20"/>
        </w:rPr>
        <w:t xml:space="preserve">• Ensure Figures 1–6 are all cited in sequence, and rewrite the abstract to state scope, key insights, and outlook. </w:t>
      </w:r>
    </w:p>
    <w:p w14:paraId="08AE6446" w14:textId="19AAE9E8" w:rsidR="00767090" w:rsidRPr="00A4034C" w:rsidRDefault="00767090" w:rsidP="00B36036">
      <w:pPr>
        <w:shd w:val="clear" w:color="auto" w:fill="FFFFFF"/>
        <w:spacing w:after="240" w:line="343" w:lineRule="atLeast"/>
        <w:jc w:val="both"/>
        <w:rPr>
          <w:color w:val="EE0000"/>
          <w:sz w:val="20"/>
          <w:szCs w:val="20"/>
        </w:rPr>
      </w:pPr>
      <w:r w:rsidRPr="00A4034C">
        <w:rPr>
          <w:color w:val="EE0000"/>
          <w:sz w:val="20"/>
          <w:szCs w:val="20"/>
        </w:rPr>
        <w:t xml:space="preserve">Checked.  It seems figures 1-6 are in an order. </w:t>
      </w:r>
      <w:r w:rsidR="00A4034C" w:rsidRPr="00A4034C">
        <w:rPr>
          <w:color w:val="EE0000"/>
          <w:sz w:val="20"/>
          <w:szCs w:val="20"/>
        </w:rPr>
        <w:t>Abstract is rewritten.</w:t>
      </w:r>
    </w:p>
    <w:p w14:paraId="184D5460" w14:textId="3B3216D2" w:rsidR="00C41505" w:rsidRPr="00A4034C" w:rsidRDefault="00C41505" w:rsidP="00B36036">
      <w:pPr>
        <w:shd w:val="clear" w:color="auto" w:fill="FFFFFF"/>
        <w:spacing w:after="240" w:line="343" w:lineRule="atLeast"/>
        <w:jc w:val="both"/>
        <w:rPr>
          <w:color w:val="000000" w:themeColor="text1"/>
          <w:sz w:val="20"/>
          <w:szCs w:val="20"/>
        </w:rPr>
      </w:pPr>
      <w:r w:rsidRPr="00A4034C">
        <w:rPr>
          <w:color w:val="000000" w:themeColor="text1"/>
          <w:sz w:val="20"/>
          <w:szCs w:val="20"/>
        </w:rPr>
        <w:t>• Numerous grammatical errors, sentence fragments, and informal/anthropomorphic phrasing require thorough English editing.</w:t>
      </w:r>
    </w:p>
    <w:p w14:paraId="795F633B" w14:textId="694191B3" w:rsidR="004778A0" w:rsidRPr="00A4034C" w:rsidRDefault="004778A0" w:rsidP="00B36036">
      <w:pPr>
        <w:shd w:val="clear" w:color="auto" w:fill="FFFFFF"/>
        <w:spacing w:after="240" w:line="343" w:lineRule="atLeast"/>
        <w:jc w:val="both"/>
        <w:rPr>
          <w:color w:val="EE0000"/>
          <w:sz w:val="20"/>
          <w:szCs w:val="20"/>
        </w:rPr>
      </w:pPr>
      <w:r w:rsidRPr="00A4034C">
        <w:rPr>
          <w:color w:val="EE0000"/>
          <w:sz w:val="20"/>
          <w:szCs w:val="20"/>
        </w:rPr>
        <w:lastRenderedPageBreak/>
        <w:t>A thorough proof-read has been made.</w:t>
      </w:r>
    </w:p>
    <w:p w14:paraId="523AD17E" w14:textId="77777777" w:rsidR="00C41505" w:rsidRPr="00A4034C" w:rsidRDefault="00C41505" w:rsidP="00C41505">
      <w:pPr>
        <w:shd w:val="clear" w:color="auto" w:fill="FFFFFF"/>
        <w:spacing w:after="240" w:line="343" w:lineRule="atLeast"/>
        <w:rPr>
          <w:b/>
          <w:bCs/>
          <w:color w:val="000000" w:themeColor="text1"/>
          <w:sz w:val="20"/>
          <w:szCs w:val="20"/>
        </w:rPr>
      </w:pPr>
      <w:r w:rsidRPr="00A4034C">
        <w:rPr>
          <w:b/>
          <w:bCs/>
          <w:color w:val="000000" w:themeColor="text1"/>
          <w:sz w:val="20"/>
          <w:szCs w:val="20"/>
        </w:rPr>
        <w:t>Reviewer #2</w:t>
      </w:r>
    </w:p>
    <w:p w14:paraId="12874729" w14:textId="77777777" w:rsidR="00B36036" w:rsidRPr="00A4034C" w:rsidRDefault="00C41505" w:rsidP="00B36036">
      <w:pPr>
        <w:shd w:val="clear" w:color="auto" w:fill="FFFFFF"/>
        <w:spacing w:line="343" w:lineRule="atLeast"/>
        <w:jc w:val="both"/>
        <w:rPr>
          <w:color w:val="000000" w:themeColor="text1"/>
          <w:sz w:val="20"/>
          <w:szCs w:val="20"/>
        </w:rPr>
      </w:pPr>
      <w:r w:rsidRPr="00A4034C">
        <w:rPr>
          <w:color w:val="000000" w:themeColor="text1"/>
          <w:sz w:val="20"/>
          <w:szCs w:val="20"/>
        </w:rPr>
        <w:t>The manuscript addresses a relevant and timely topic concerning the conversion of waste and biomass resources into functional nanomaterials. The broad coverage of silica, gold, silver and other nanomaterials, together with the discussion of physical, chemical and biological synthesis routes, provides a useful overview of the subject. The discussion of zero-waste nanomaterial production and the potential integration of waste-derived feedstocks, renewable energy and resource recovery is also a valuable direction. However, substantial corrections are required to improve the scientific quality and focus of the manuscript.</w:t>
      </w:r>
    </w:p>
    <w:p w14:paraId="502645A2" w14:textId="48692794" w:rsidR="00B36036" w:rsidRPr="00A4034C" w:rsidRDefault="00B36036" w:rsidP="00A4034C">
      <w:pPr>
        <w:shd w:val="clear" w:color="auto" w:fill="FFFFFF"/>
        <w:spacing w:after="240" w:line="343" w:lineRule="atLeast"/>
        <w:jc w:val="both"/>
        <w:rPr>
          <w:color w:val="EE0000"/>
          <w:sz w:val="20"/>
          <w:szCs w:val="20"/>
        </w:rPr>
      </w:pPr>
      <w:r w:rsidRPr="00A4034C">
        <w:rPr>
          <w:color w:val="EE0000"/>
          <w:sz w:val="20"/>
          <w:szCs w:val="20"/>
        </w:rPr>
        <w:t>Thank you for reviewer’s time to improve our article.</w:t>
      </w:r>
      <w:r w:rsidR="00C41505" w:rsidRPr="00A4034C">
        <w:rPr>
          <w:color w:val="EE0000"/>
          <w:sz w:val="20"/>
          <w:szCs w:val="20"/>
        </w:rPr>
        <w:t xml:space="preserve"> </w:t>
      </w:r>
    </w:p>
    <w:p w14:paraId="1500BB43" w14:textId="77777777" w:rsidR="00B36036" w:rsidRDefault="00C41505" w:rsidP="00B36036">
      <w:pPr>
        <w:shd w:val="clear" w:color="auto" w:fill="FFFFFF"/>
        <w:spacing w:line="343" w:lineRule="atLeast"/>
        <w:jc w:val="both"/>
        <w:rPr>
          <w:color w:val="000000" w:themeColor="text1"/>
          <w:sz w:val="20"/>
          <w:szCs w:val="20"/>
        </w:rPr>
      </w:pPr>
      <w:r w:rsidRPr="00A4034C">
        <w:rPr>
          <w:color w:val="000000" w:themeColor="text1"/>
          <w:sz w:val="20"/>
          <w:szCs w:val="20"/>
        </w:rPr>
        <w:t xml:space="preserve">1. The manuscript should maintain a clearer focus on “waste-to-functional nanomaterials”, as several sections currently provide general descriptions of nanomaterials and their applications without sufficiently linking them to waste-derived production. </w:t>
      </w:r>
    </w:p>
    <w:p w14:paraId="40D192AC" w14:textId="177BA47B" w:rsidR="00695D20" w:rsidRPr="00695D20" w:rsidRDefault="00695D20" w:rsidP="00B36036">
      <w:pPr>
        <w:shd w:val="clear" w:color="auto" w:fill="FFFFFF"/>
        <w:spacing w:line="343" w:lineRule="atLeast"/>
        <w:jc w:val="both"/>
        <w:rPr>
          <w:color w:val="EE0000"/>
          <w:sz w:val="20"/>
          <w:szCs w:val="20"/>
        </w:rPr>
      </w:pPr>
      <w:r>
        <w:rPr>
          <w:color w:val="EE0000"/>
          <w:sz w:val="20"/>
          <w:szCs w:val="20"/>
        </w:rPr>
        <w:t>The suggestions have been followed to link the waste-derived production.</w:t>
      </w:r>
    </w:p>
    <w:p w14:paraId="617D244F" w14:textId="77777777" w:rsidR="00B36036" w:rsidRPr="00A4034C" w:rsidRDefault="00B36036" w:rsidP="00B36036">
      <w:pPr>
        <w:shd w:val="clear" w:color="auto" w:fill="FFFFFF"/>
        <w:spacing w:line="343" w:lineRule="atLeast"/>
        <w:jc w:val="both"/>
        <w:rPr>
          <w:color w:val="000000" w:themeColor="text1"/>
          <w:sz w:val="20"/>
          <w:szCs w:val="20"/>
        </w:rPr>
      </w:pPr>
    </w:p>
    <w:p w14:paraId="69E8FE77" w14:textId="77777777" w:rsidR="00B36036" w:rsidRPr="00A4034C" w:rsidRDefault="00C41505" w:rsidP="00B36036">
      <w:pPr>
        <w:shd w:val="clear" w:color="auto" w:fill="FFFFFF"/>
        <w:spacing w:line="343" w:lineRule="atLeast"/>
        <w:jc w:val="both"/>
        <w:rPr>
          <w:color w:val="000000" w:themeColor="text1"/>
          <w:sz w:val="20"/>
          <w:szCs w:val="20"/>
        </w:rPr>
      </w:pPr>
      <w:r w:rsidRPr="00A4034C">
        <w:rPr>
          <w:color w:val="000000" w:themeColor="text1"/>
          <w:sz w:val="20"/>
          <w:szCs w:val="20"/>
        </w:rPr>
        <w:t xml:space="preserve">2. The authors should strengthen the critical review by providing a systematic literature-search approach and comprehensive comparative tables covering waste sources, conversion/pre-treatment methods, synthesis routes, nanomaterials obtained, properties, functional applications and sustainability benefits. </w:t>
      </w:r>
    </w:p>
    <w:p w14:paraId="322893C1" w14:textId="747C9FDC" w:rsidR="00B36036" w:rsidRDefault="00A4034C" w:rsidP="00B36036">
      <w:pPr>
        <w:shd w:val="clear" w:color="auto" w:fill="FFFFFF"/>
        <w:spacing w:line="343" w:lineRule="atLeast"/>
        <w:jc w:val="both"/>
        <w:rPr>
          <w:color w:val="EE0000"/>
          <w:sz w:val="20"/>
          <w:szCs w:val="20"/>
        </w:rPr>
      </w:pPr>
      <w:r>
        <w:rPr>
          <w:color w:val="EE0000"/>
          <w:sz w:val="20"/>
          <w:szCs w:val="20"/>
        </w:rPr>
        <w:t>Table 1 has been included to match the above suggestion and suggestion given by the reviewer-1.</w:t>
      </w:r>
    </w:p>
    <w:p w14:paraId="64E7B6C5" w14:textId="77777777" w:rsidR="00A4034C" w:rsidRPr="00A4034C" w:rsidRDefault="00A4034C" w:rsidP="00B36036">
      <w:pPr>
        <w:shd w:val="clear" w:color="auto" w:fill="FFFFFF"/>
        <w:spacing w:line="343" w:lineRule="atLeast"/>
        <w:jc w:val="both"/>
        <w:rPr>
          <w:color w:val="EE0000"/>
          <w:sz w:val="20"/>
          <w:szCs w:val="20"/>
        </w:rPr>
      </w:pPr>
    </w:p>
    <w:p w14:paraId="7DFE15DF" w14:textId="77777777" w:rsidR="009A597B" w:rsidRDefault="00C41505" w:rsidP="00B36036">
      <w:pPr>
        <w:shd w:val="clear" w:color="auto" w:fill="FFFFFF"/>
        <w:spacing w:line="343" w:lineRule="atLeast"/>
        <w:jc w:val="both"/>
        <w:rPr>
          <w:color w:val="000000" w:themeColor="text1"/>
          <w:sz w:val="20"/>
          <w:szCs w:val="20"/>
        </w:rPr>
      </w:pPr>
      <w:r w:rsidRPr="00A4034C">
        <w:rPr>
          <w:color w:val="000000" w:themeColor="text1"/>
          <w:sz w:val="20"/>
          <w:szCs w:val="20"/>
        </w:rPr>
        <w:t>3. The distinction between green synthesis, waste-derived synthesis, low-waste production and genuinely zero-waste/circular nanomanufacturing should be discussed more rigorously.</w:t>
      </w:r>
    </w:p>
    <w:p w14:paraId="6E87A457" w14:textId="18E7D966" w:rsidR="009A597B" w:rsidRDefault="009A597B" w:rsidP="009A597B">
      <w:pPr>
        <w:spacing w:before="100" w:beforeAutospacing="1" w:after="100" w:afterAutospacing="1"/>
        <w:jc w:val="both"/>
        <w:rPr>
          <w:color w:val="EE0000"/>
          <w:sz w:val="20"/>
          <w:szCs w:val="20"/>
        </w:rPr>
      </w:pPr>
      <w:r w:rsidRPr="009A597B">
        <w:rPr>
          <w:color w:val="EE0000"/>
          <w:sz w:val="20"/>
          <w:szCs w:val="20"/>
        </w:rPr>
        <w:t>The growing emphasis on sustainability has led to the widespread use of terms such as green synthesis, waste-derived synthesis, low-waste production, and zero-waste nanomanufacturing. Although these concepts are often used interchangeably in the nanotechnology, they represent different levels of environmental sustainability and resource efficiency. Understanding these distinctions is important for accurately assessing the environmental impact and commercial viability of nanomaterial production processes.</w:t>
      </w:r>
      <w:r w:rsidR="003B2244">
        <w:rPr>
          <w:color w:val="EE0000"/>
          <w:sz w:val="20"/>
          <w:szCs w:val="20"/>
        </w:rPr>
        <w:t xml:space="preserve"> </w:t>
      </w:r>
      <w:r w:rsidRPr="009A597B">
        <w:rPr>
          <w:color w:val="EE0000"/>
          <w:sz w:val="20"/>
          <w:szCs w:val="20"/>
        </w:rPr>
        <w:t xml:space="preserve">Green synthesis primarily focuses on replacing hazardous chemicals and energy-intensive procedures with environmentally benign alternatives. Biological resources such as plant extracts, </w:t>
      </w:r>
      <w:r w:rsidR="00B21F9E" w:rsidRPr="009A597B">
        <w:rPr>
          <w:color w:val="EE0000"/>
          <w:sz w:val="20"/>
          <w:szCs w:val="20"/>
        </w:rPr>
        <w:t xml:space="preserve">algae, </w:t>
      </w:r>
      <w:r w:rsidRPr="009A597B">
        <w:rPr>
          <w:color w:val="EE0000"/>
          <w:sz w:val="20"/>
          <w:szCs w:val="20"/>
        </w:rPr>
        <w:t xml:space="preserve">microorganisms, enzymes, and natural polymers are commonly employed as reducing, stabilizing, or capping agents during nanoparticle formation. </w:t>
      </w:r>
      <w:r w:rsidR="00B21F9E">
        <w:rPr>
          <w:color w:val="EE0000"/>
          <w:sz w:val="20"/>
          <w:szCs w:val="20"/>
        </w:rPr>
        <w:t>S</w:t>
      </w:r>
      <w:r w:rsidRPr="009A597B">
        <w:rPr>
          <w:color w:val="EE0000"/>
          <w:sz w:val="20"/>
          <w:szCs w:val="20"/>
        </w:rPr>
        <w:t xml:space="preserve">ilver nanoparticles synthesized using tea leaf extract, neem extract, or citrus peel extract are often classified as green nanomaterials because the synthesis avoids strong </w:t>
      </w:r>
      <w:r w:rsidR="00B21F9E">
        <w:rPr>
          <w:color w:val="EE0000"/>
          <w:sz w:val="20"/>
          <w:szCs w:val="20"/>
        </w:rPr>
        <w:t xml:space="preserve">chemical </w:t>
      </w:r>
      <w:r w:rsidRPr="009A597B">
        <w:rPr>
          <w:color w:val="EE0000"/>
          <w:sz w:val="20"/>
          <w:szCs w:val="20"/>
        </w:rPr>
        <w:t>reducing agents. Consequently, green synthesis represents an important step toward sustainability but should not automatically be considered a zero-waste process.</w:t>
      </w:r>
    </w:p>
    <w:p w14:paraId="3C8D5918" w14:textId="33844E29" w:rsidR="003B2244" w:rsidRPr="003B2244" w:rsidRDefault="003B2244" w:rsidP="009A597B">
      <w:pPr>
        <w:spacing w:before="100" w:beforeAutospacing="1" w:after="100" w:afterAutospacing="1"/>
        <w:jc w:val="both"/>
        <w:rPr>
          <w:color w:val="000000" w:themeColor="text1"/>
          <w:sz w:val="20"/>
          <w:szCs w:val="20"/>
        </w:rPr>
      </w:pPr>
      <w:r>
        <w:rPr>
          <w:color w:val="000000" w:themeColor="text1"/>
          <w:sz w:val="20"/>
          <w:szCs w:val="20"/>
        </w:rPr>
        <w:t>[Page 5]</w:t>
      </w:r>
    </w:p>
    <w:p w14:paraId="18688CF0" w14:textId="4049338F" w:rsidR="009A597B" w:rsidRDefault="009A597B" w:rsidP="009A597B">
      <w:pPr>
        <w:spacing w:before="100" w:beforeAutospacing="1" w:after="100" w:afterAutospacing="1"/>
        <w:jc w:val="both"/>
        <w:rPr>
          <w:color w:val="EE0000"/>
          <w:sz w:val="20"/>
          <w:szCs w:val="20"/>
        </w:rPr>
      </w:pPr>
      <w:r w:rsidRPr="009A597B">
        <w:rPr>
          <w:color w:val="EE0000"/>
          <w:sz w:val="20"/>
          <w:szCs w:val="20"/>
        </w:rPr>
        <w:t>Waste-derived synthesis emphasizes the utilization of discarded materials as feedstocks for nanomaterial production. Agricultural residues, food waste, industrial by-products, municipal solid waste, electronic waste, and biomass residues are transformed into functional nanomaterials.</w:t>
      </w:r>
    </w:p>
    <w:p w14:paraId="046186D3" w14:textId="2FACDAE6" w:rsidR="003B2244" w:rsidRPr="009A597B" w:rsidRDefault="003B2244" w:rsidP="009A597B">
      <w:pPr>
        <w:spacing w:before="100" w:beforeAutospacing="1" w:after="100" w:afterAutospacing="1"/>
        <w:jc w:val="both"/>
        <w:rPr>
          <w:color w:val="EE0000"/>
          <w:sz w:val="20"/>
          <w:szCs w:val="20"/>
        </w:rPr>
      </w:pPr>
      <w:r>
        <w:rPr>
          <w:color w:val="000000" w:themeColor="text1"/>
          <w:sz w:val="20"/>
          <w:szCs w:val="20"/>
        </w:rPr>
        <w:t>[Page 6]</w:t>
      </w:r>
      <w:r w:rsidRPr="009A597B">
        <w:rPr>
          <w:color w:val="EE0000"/>
          <w:sz w:val="20"/>
          <w:szCs w:val="20"/>
        </w:rPr>
        <w:t xml:space="preserve"> </w:t>
      </w:r>
    </w:p>
    <w:p w14:paraId="4185352D" w14:textId="77777777" w:rsidR="003B2244" w:rsidRDefault="009A597B" w:rsidP="009A597B">
      <w:pPr>
        <w:spacing w:before="100" w:beforeAutospacing="1" w:after="100" w:afterAutospacing="1"/>
        <w:jc w:val="both"/>
        <w:rPr>
          <w:color w:val="EE0000"/>
          <w:sz w:val="20"/>
          <w:szCs w:val="20"/>
        </w:rPr>
      </w:pPr>
      <w:r w:rsidRPr="009A597B">
        <w:rPr>
          <w:color w:val="EE0000"/>
          <w:sz w:val="20"/>
          <w:szCs w:val="20"/>
        </w:rPr>
        <w:t xml:space="preserve">The primary advantage of waste-derived synthesis is resource </w:t>
      </w:r>
      <w:proofErr w:type="spellStart"/>
      <w:r w:rsidRPr="009A597B">
        <w:rPr>
          <w:color w:val="EE0000"/>
          <w:sz w:val="20"/>
          <w:szCs w:val="20"/>
        </w:rPr>
        <w:t>valorization</w:t>
      </w:r>
      <w:proofErr w:type="spellEnd"/>
      <w:r w:rsidRPr="009A597B">
        <w:rPr>
          <w:color w:val="EE0000"/>
          <w:sz w:val="20"/>
          <w:szCs w:val="20"/>
        </w:rPr>
        <w:t>, whereby waste streams are diverted from landfills and converted into high-value products. However, many waste-to-nanomaterial processes still require significant chemical treatments, acid washing, activation reagents, purification steps, or high-temperature processing.</w:t>
      </w:r>
    </w:p>
    <w:p w14:paraId="0274E7AF" w14:textId="4285CFAB" w:rsidR="009A597B" w:rsidRDefault="003B2244" w:rsidP="009A597B">
      <w:pPr>
        <w:spacing w:before="100" w:beforeAutospacing="1" w:after="100" w:afterAutospacing="1"/>
        <w:jc w:val="both"/>
        <w:rPr>
          <w:color w:val="EE0000"/>
          <w:sz w:val="20"/>
          <w:szCs w:val="20"/>
        </w:rPr>
      </w:pPr>
      <w:r>
        <w:rPr>
          <w:color w:val="000000" w:themeColor="text1"/>
          <w:sz w:val="20"/>
          <w:szCs w:val="20"/>
        </w:rPr>
        <w:lastRenderedPageBreak/>
        <w:t>[Page 7]</w:t>
      </w:r>
      <w:r w:rsidR="009A597B" w:rsidRPr="009A597B">
        <w:rPr>
          <w:color w:val="EE0000"/>
          <w:sz w:val="20"/>
          <w:szCs w:val="20"/>
        </w:rPr>
        <w:t xml:space="preserve"> </w:t>
      </w:r>
    </w:p>
    <w:p w14:paraId="0D30385A" w14:textId="77777777" w:rsidR="00B66104" w:rsidRDefault="00B66104" w:rsidP="00B66104">
      <w:pPr>
        <w:spacing w:before="100" w:beforeAutospacing="1" w:after="100" w:afterAutospacing="1"/>
        <w:jc w:val="both"/>
        <w:rPr>
          <w:color w:val="EE0000"/>
          <w:sz w:val="20"/>
          <w:szCs w:val="20"/>
        </w:rPr>
      </w:pPr>
      <w:r w:rsidRPr="009A597B">
        <w:rPr>
          <w:color w:val="EE0000"/>
          <w:sz w:val="20"/>
          <w:szCs w:val="20"/>
        </w:rPr>
        <w:t>Zero-waste or circular nanomanufacturing represents the highest level of sustainability. In this model, all material and energy streams are continuously recycled, reused, or converted into useful products without generating landfill waste or environmentally harmful emissions. The principles are closely aligned with the circular economy framework.</w:t>
      </w:r>
      <w:r>
        <w:rPr>
          <w:color w:val="EE0000"/>
          <w:sz w:val="20"/>
          <w:szCs w:val="20"/>
        </w:rPr>
        <w:t xml:space="preserve"> </w:t>
      </w:r>
      <w:r w:rsidRPr="009A597B">
        <w:rPr>
          <w:color w:val="EE0000"/>
          <w:sz w:val="20"/>
          <w:szCs w:val="20"/>
        </w:rPr>
        <w:t xml:space="preserve">For </w:t>
      </w:r>
      <w:r>
        <w:rPr>
          <w:color w:val="EE0000"/>
          <w:sz w:val="20"/>
          <w:szCs w:val="20"/>
        </w:rPr>
        <w:t>instance</w:t>
      </w:r>
      <w:r w:rsidRPr="009A597B">
        <w:rPr>
          <w:color w:val="EE0000"/>
          <w:sz w:val="20"/>
          <w:szCs w:val="20"/>
        </w:rPr>
        <w:t xml:space="preserve">, an agricultural biomass processing facility may convert rice husk into silica nanoparticles, transform residual carbon into activated carbon electrodes, recover process heat for energy generation, recycle all wash water, and reuse extraction chemicals within a closed-loop system. In such a scenario, nearly every material stream is </w:t>
      </w:r>
      <w:proofErr w:type="spellStart"/>
      <w:r w:rsidRPr="009A597B">
        <w:rPr>
          <w:color w:val="EE0000"/>
          <w:sz w:val="20"/>
          <w:szCs w:val="20"/>
        </w:rPr>
        <w:t>valorized</w:t>
      </w:r>
      <w:proofErr w:type="spellEnd"/>
      <w:r w:rsidRPr="009A597B">
        <w:rPr>
          <w:color w:val="EE0000"/>
          <w:sz w:val="20"/>
          <w:szCs w:val="20"/>
        </w:rPr>
        <w:t>, and disposal requirements are minimized</w:t>
      </w:r>
      <w:r>
        <w:rPr>
          <w:color w:val="EE0000"/>
          <w:sz w:val="20"/>
          <w:szCs w:val="20"/>
        </w:rPr>
        <w:t xml:space="preserve">.  </w:t>
      </w:r>
      <w:r w:rsidRPr="009A597B">
        <w:rPr>
          <w:color w:val="EE0000"/>
          <w:sz w:val="20"/>
          <w:szCs w:val="20"/>
        </w:rPr>
        <w:t>However, true zero-waste nanomanufacturing remains challenging because many nanomaterial syntheses involve unavoidable losses associated with purification, separation, emissions control, equipment maintenance, and product end-of-life management. Consequently, many studies claiming “zero-waste synthesis” often describe highly efficient waste utilization rather than complete elimination of waste generation.</w:t>
      </w:r>
    </w:p>
    <w:p w14:paraId="0DEE87CD" w14:textId="77777777" w:rsidR="00B66104" w:rsidRPr="009A597B" w:rsidRDefault="00B66104" w:rsidP="00B66104">
      <w:pPr>
        <w:spacing w:before="100" w:beforeAutospacing="1" w:after="100" w:afterAutospacing="1"/>
        <w:jc w:val="both"/>
        <w:rPr>
          <w:color w:val="EE0000"/>
          <w:sz w:val="20"/>
          <w:szCs w:val="20"/>
        </w:rPr>
      </w:pPr>
      <w:r>
        <w:rPr>
          <w:color w:val="000000" w:themeColor="text1"/>
          <w:sz w:val="20"/>
          <w:szCs w:val="20"/>
        </w:rPr>
        <w:t>[Pages 11 &amp; 12]</w:t>
      </w:r>
      <w:r w:rsidRPr="009A597B">
        <w:rPr>
          <w:color w:val="EE0000"/>
          <w:sz w:val="20"/>
          <w:szCs w:val="20"/>
        </w:rPr>
        <w:t xml:space="preserve"> </w:t>
      </w:r>
    </w:p>
    <w:p w14:paraId="12DC724E" w14:textId="77777777" w:rsidR="00B66104" w:rsidRPr="009A597B" w:rsidRDefault="00B66104" w:rsidP="00B66104">
      <w:pPr>
        <w:spacing w:before="100" w:beforeAutospacing="1" w:after="100" w:afterAutospacing="1"/>
        <w:jc w:val="center"/>
        <w:outlineLvl w:val="2"/>
        <w:rPr>
          <w:b/>
          <w:bCs/>
          <w:color w:val="EE0000"/>
          <w:sz w:val="20"/>
          <w:szCs w:val="20"/>
        </w:rPr>
      </w:pPr>
      <w:r>
        <w:rPr>
          <w:b/>
          <w:bCs/>
          <w:color w:val="EE0000"/>
          <w:sz w:val="20"/>
          <w:szCs w:val="20"/>
        </w:rPr>
        <w:t xml:space="preserve">Table 2: </w:t>
      </w:r>
      <w:r w:rsidRPr="004C27E7">
        <w:rPr>
          <w:color w:val="EE0000"/>
          <w:sz w:val="20"/>
          <w:szCs w:val="20"/>
        </w:rPr>
        <w:t>Comparative Overview on different levels of recycling the wastes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0"/>
        <w:gridCol w:w="1988"/>
        <w:gridCol w:w="1549"/>
        <w:gridCol w:w="1667"/>
        <w:gridCol w:w="2472"/>
      </w:tblGrid>
      <w:tr w:rsidR="00B66104" w:rsidRPr="009A597B" w14:paraId="45388C66" w14:textId="77777777" w:rsidTr="00015B80">
        <w:trPr>
          <w:tblHeader/>
          <w:tblCellSpacing w:w="15" w:type="dxa"/>
        </w:trPr>
        <w:tc>
          <w:tcPr>
            <w:tcW w:w="0" w:type="auto"/>
            <w:tcBorders>
              <w:top w:val="single" w:sz="4" w:space="0" w:color="auto"/>
              <w:bottom w:val="single" w:sz="4" w:space="0" w:color="auto"/>
            </w:tcBorders>
            <w:vAlign w:val="center"/>
            <w:hideMark/>
          </w:tcPr>
          <w:p w14:paraId="2E19E1F8" w14:textId="77777777" w:rsidR="00B66104" w:rsidRPr="009A597B" w:rsidRDefault="00B66104" w:rsidP="00015B80">
            <w:pPr>
              <w:jc w:val="center"/>
              <w:rPr>
                <w:b/>
                <w:bCs/>
                <w:color w:val="EE0000"/>
                <w:sz w:val="20"/>
                <w:szCs w:val="20"/>
              </w:rPr>
            </w:pPr>
            <w:r w:rsidRPr="009A597B">
              <w:rPr>
                <w:b/>
                <w:bCs/>
                <w:color w:val="EE0000"/>
                <w:sz w:val="20"/>
                <w:szCs w:val="20"/>
              </w:rPr>
              <w:t>Aspect</w:t>
            </w:r>
          </w:p>
        </w:tc>
        <w:tc>
          <w:tcPr>
            <w:tcW w:w="0" w:type="auto"/>
            <w:tcBorders>
              <w:top w:val="single" w:sz="4" w:space="0" w:color="auto"/>
              <w:bottom w:val="single" w:sz="4" w:space="0" w:color="auto"/>
            </w:tcBorders>
            <w:vAlign w:val="center"/>
            <w:hideMark/>
          </w:tcPr>
          <w:p w14:paraId="31FEB372" w14:textId="77777777" w:rsidR="00B66104" w:rsidRPr="009A597B" w:rsidRDefault="00B66104" w:rsidP="00015B80">
            <w:pPr>
              <w:jc w:val="center"/>
              <w:rPr>
                <w:b/>
                <w:bCs/>
                <w:color w:val="EE0000"/>
                <w:sz w:val="20"/>
                <w:szCs w:val="20"/>
              </w:rPr>
            </w:pPr>
            <w:r w:rsidRPr="009A597B">
              <w:rPr>
                <w:b/>
                <w:bCs/>
                <w:color w:val="EE0000"/>
                <w:sz w:val="20"/>
                <w:szCs w:val="20"/>
              </w:rPr>
              <w:t>Green Synthesis</w:t>
            </w:r>
          </w:p>
        </w:tc>
        <w:tc>
          <w:tcPr>
            <w:tcW w:w="0" w:type="auto"/>
            <w:tcBorders>
              <w:top w:val="single" w:sz="4" w:space="0" w:color="auto"/>
              <w:bottom w:val="single" w:sz="4" w:space="0" w:color="auto"/>
            </w:tcBorders>
            <w:vAlign w:val="center"/>
            <w:hideMark/>
          </w:tcPr>
          <w:p w14:paraId="1336F9C7" w14:textId="77777777" w:rsidR="00B66104" w:rsidRPr="009A597B" w:rsidRDefault="00B66104" w:rsidP="00015B80">
            <w:pPr>
              <w:jc w:val="center"/>
              <w:rPr>
                <w:b/>
                <w:bCs/>
                <w:color w:val="EE0000"/>
                <w:sz w:val="20"/>
                <w:szCs w:val="20"/>
              </w:rPr>
            </w:pPr>
            <w:r w:rsidRPr="009A597B">
              <w:rPr>
                <w:b/>
                <w:bCs/>
                <w:color w:val="EE0000"/>
                <w:sz w:val="20"/>
                <w:szCs w:val="20"/>
              </w:rPr>
              <w:t>Waste-Derived Synthesis</w:t>
            </w:r>
          </w:p>
        </w:tc>
        <w:tc>
          <w:tcPr>
            <w:tcW w:w="0" w:type="auto"/>
            <w:tcBorders>
              <w:top w:val="single" w:sz="4" w:space="0" w:color="auto"/>
              <w:bottom w:val="single" w:sz="4" w:space="0" w:color="auto"/>
            </w:tcBorders>
            <w:vAlign w:val="center"/>
            <w:hideMark/>
          </w:tcPr>
          <w:p w14:paraId="3F190735" w14:textId="77777777" w:rsidR="00B66104" w:rsidRPr="009A597B" w:rsidRDefault="00B66104" w:rsidP="00015B80">
            <w:pPr>
              <w:jc w:val="center"/>
              <w:rPr>
                <w:b/>
                <w:bCs/>
                <w:color w:val="EE0000"/>
                <w:sz w:val="20"/>
                <w:szCs w:val="20"/>
              </w:rPr>
            </w:pPr>
            <w:r w:rsidRPr="009A597B">
              <w:rPr>
                <w:b/>
                <w:bCs/>
                <w:color w:val="EE0000"/>
                <w:sz w:val="20"/>
                <w:szCs w:val="20"/>
              </w:rPr>
              <w:t>Low-Waste Production</w:t>
            </w:r>
          </w:p>
        </w:tc>
        <w:tc>
          <w:tcPr>
            <w:tcW w:w="0" w:type="auto"/>
            <w:tcBorders>
              <w:top w:val="single" w:sz="4" w:space="0" w:color="auto"/>
              <w:bottom w:val="single" w:sz="4" w:space="0" w:color="auto"/>
            </w:tcBorders>
            <w:vAlign w:val="center"/>
            <w:hideMark/>
          </w:tcPr>
          <w:p w14:paraId="3E3653C5" w14:textId="77777777" w:rsidR="00B66104" w:rsidRPr="009A597B" w:rsidRDefault="00B66104" w:rsidP="00015B80">
            <w:pPr>
              <w:jc w:val="center"/>
              <w:rPr>
                <w:b/>
                <w:bCs/>
                <w:color w:val="EE0000"/>
                <w:sz w:val="20"/>
                <w:szCs w:val="20"/>
              </w:rPr>
            </w:pPr>
            <w:r w:rsidRPr="009A597B">
              <w:rPr>
                <w:b/>
                <w:bCs/>
                <w:color w:val="EE0000"/>
                <w:sz w:val="20"/>
                <w:szCs w:val="20"/>
              </w:rPr>
              <w:t>Zero-Waste/Circular Nanomanufacturing</w:t>
            </w:r>
          </w:p>
        </w:tc>
      </w:tr>
      <w:tr w:rsidR="00B66104" w:rsidRPr="009A597B" w14:paraId="0610B4C3" w14:textId="77777777" w:rsidTr="00015B80">
        <w:trPr>
          <w:tblCellSpacing w:w="15" w:type="dxa"/>
        </w:trPr>
        <w:tc>
          <w:tcPr>
            <w:tcW w:w="0" w:type="auto"/>
            <w:vAlign w:val="center"/>
            <w:hideMark/>
          </w:tcPr>
          <w:p w14:paraId="256F0B1C" w14:textId="77777777" w:rsidR="00B66104" w:rsidRPr="009A597B" w:rsidRDefault="00B66104" w:rsidP="00015B80">
            <w:pPr>
              <w:rPr>
                <w:color w:val="EE0000"/>
                <w:sz w:val="20"/>
                <w:szCs w:val="20"/>
              </w:rPr>
            </w:pPr>
            <w:r w:rsidRPr="009A597B">
              <w:rPr>
                <w:color w:val="EE0000"/>
                <w:sz w:val="20"/>
                <w:szCs w:val="20"/>
              </w:rPr>
              <w:t>Main Goal</w:t>
            </w:r>
          </w:p>
        </w:tc>
        <w:tc>
          <w:tcPr>
            <w:tcW w:w="0" w:type="auto"/>
            <w:vAlign w:val="center"/>
            <w:hideMark/>
          </w:tcPr>
          <w:p w14:paraId="3009F3C9" w14:textId="77777777" w:rsidR="00B66104" w:rsidRPr="009A597B" w:rsidRDefault="00B66104" w:rsidP="00015B80">
            <w:pPr>
              <w:rPr>
                <w:color w:val="EE0000"/>
                <w:sz w:val="20"/>
                <w:szCs w:val="20"/>
              </w:rPr>
            </w:pPr>
            <w:r w:rsidRPr="009A597B">
              <w:rPr>
                <w:color w:val="EE0000"/>
                <w:sz w:val="20"/>
                <w:szCs w:val="20"/>
              </w:rPr>
              <w:t>Reduce toxicity and environmental impact</w:t>
            </w:r>
          </w:p>
        </w:tc>
        <w:tc>
          <w:tcPr>
            <w:tcW w:w="0" w:type="auto"/>
            <w:vAlign w:val="center"/>
            <w:hideMark/>
          </w:tcPr>
          <w:p w14:paraId="08DA2BDB" w14:textId="77777777" w:rsidR="00B66104" w:rsidRPr="009A597B" w:rsidRDefault="00B66104" w:rsidP="00015B80">
            <w:pPr>
              <w:rPr>
                <w:color w:val="EE0000"/>
                <w:sz w:val="20"/>
                <w:szCs w:val="20"/>
              </w:rPr>
            </w:pPr>
            <w:r w:rsidRPr="009A597B">
              <w:rPr>
                <w:color w:val="EE0000"/>
                <w:sz w:val="20"/>
                <w:szCs w:val="20"/>
              </w:rPr>
              <w:t>Utilize waste as feedstock</w:t>
            </w:r>
          </w:p>
        </w:tc>
        <w:tc>
          <w:tcPr>
            <w:tcW w:w="0" w:type="auto"/>
            <w:vAlign w:val="center"/>
            <w:hideMark/>
          </w:tcPr>
          <w:p w14:paraId="34D12F20" w14:textId="77777777" w:rsidR="00B66104" w:rsidRPr="009A597B" w:rsidRDefault="00B66104" w:rsidP="00015B80">
            <w:pPr>
              <w:rPr>
                <w:color w:val="EE0000"/>
                <w:sz w:val="20"/>
                <w:szCs w:val="20"/>
              </w:rPr>
            </w:pPr>
            <w:r w:rsidRPr="009A597B">
              <w:rPr>
                <w:color w:val="EE0000"/>
                <w:sz w:val="20"/>
                <w:szCs w:val="20"/>
              </w:rPr>
              <w:t>Minimize process waste</w:t>
            </w:r>
          </w:p>
        </w:tc>
        <w:tc>
          <w:tcPr>
            <w:tcW w:w="0" w:type="auto"/>
            <w:vAlign w:val="center"/>
            <w:hideMark/>
          </w:tcPr>
          <w:p w14:paraId="5809ABCD" w14:textId="77777777" w:rsidR="00B66104" w:rsidRPr="009A597B" w:rsidRDefault="00B66104" w:rsidP="00015B80">
            <w:pPr>
              <w:rPr>
                <w:color w:val="EE0000"/>
                <w:sz w:val="20"/>
                <w:szCs w:val="20"/>
              </w:rPr>
            </w:pPr>
            <w:r w:rsidRPr="009A597B">
              <w:rPr>
                <w:color w:val="EE0000"/>
                <w:sz w:val="20"/>
                <w:szCs w:val="20"/>
              </w:rPr>
              <w:t>Eliminate waste through circular resource use</w:t>
            </w:r>
          </w:p>
        </w:tc>
      </w:tr>
      <w:tr w:rsidR="00B66104" w:rsidRPr="009A597B" w14:paraId="4FD2C008" w14:textId="77777777" w:rsidTr="00015B80">
        <w:trPr>
          <w:tblCellSpacing w:w="15" w:type="dxa"/>
        </w:trPr>
        <w:tc>
          <w:tcPr>
            <w:tcW w:w="0" w:type="auto"/>
            <w:vAlign w:val="center"/>
            <w:hideMark/>
          </w:tcPr>
          <w:p w14:paraId="49F355C9" w14:textId="77777777" w:rsidR="00B66104" w:rsidRPr="009A597B" w:rsidRDefault="00B66104" w:rsidP="00015B80">
            <w:pPr>
              <w:rPr>
                <w:color w:val="EE0000"/>
                <w:sz w:val="20"/>
                <w:szCs w:val="20"/>
              </w:rPr>
            </w:pPr>
            <w:r w:rsidRPr="009A597B">
              <w:rPr>
                <w:color w:val="EE0000"/>
                <w:sz w:val="20"/>
                <w:szCs w:val="20"/>
              </w:rPr>
              <w:t xml:space="preserve">Feedstock </w:t>
            </w:r>
          </w:p>
        </w:tc>
        <w:tc>
          <w:tcPr>
            <w:tcW w:w="0" w:type="auto"/>
            <w:vAlign w:val="center"/>
            <w:hideMark/>
          </w:tcPr>
          <w:p w14:paraId="172EDBA9" w14:textId="77777777" w:rsidR="00B66104" w:rsidRPr="009A597B" w:rsidRDefault="00B66104" w:rsidP="00015B80">
            <w:pPr>
              <w:rPr>
                <w:color w:val="EE0000"/>
                <w:sz w:val="20"/>
                <w:szCs w:val="20"/>
              </w:rPr>
            </w:pPr>
            <w:r>
              <w:rPr>
                <w:color w:val="EE0000"/>
              </w:rPr>
              <w:t>R</w:t>
            </w:r>
            <w:r w:rsidRPr="009A597B">
              <w:rPr>
                <w:color w:val="EE0000"/>
                <w:sz w:val="20"/>
                <w:szCs w:val="20"/>
              </w:rPr>
              <w:t>enewable biological materials</w:t>
            </w:r>
          </w:p>
        </w:tc>
        <w:tc>
          <w:tcPr>
            <w:tcW w:w="0" w:type="auto"/>
            <w:vAlign w:val="center"/>
            <w:hideMark/>
          </w:tcPr>
          <w:p w14:paraId="7BAD9B7D" w14:textId="77777777" w:rsidR="00B66104" w:rsidRPr="009A597B" w:rsidRDefault="00B66104" w:rsidP="00015B80">
            <w:pPr>
              <w:rPr>
                <w:color w:val="EE0000"/>
                <w:sz w:val="20"/>
                <w:szCs w:val="20"/>
              </w:rPr>
            </w:pPr>
            <w:r w:rsidRPr="009A597B">
              <w:rPr>
                <w:color w:val="EE0000"/>
                <w:sz w:val="20"/>
                <w:szCs w:val="20"/>
              </w:rPr>
              <w:t>Waste streams and by-products</w:t>
            </w:r>
          </w:p>
        </w:tc>
        <w:tc>
          <w:tcPr>
            <w:tcW w:w="0" w:type="auto"/>
            <w:vAlign w:val="center"/>
            <w:hideMark/>
          </w:tcPr>
          <w:p w14:paraId="4E32F3FC" w14:textId="77777777" w:rsidR="00B66104" w:rsidRPr="009A597B" w:rsidRDefault="00B66104" w:rsidP="00015B80">
            <w:pPr>
              <w:rPr>
                <w:color w:val="EE0000"/>
                <w:sz w:val="20"/>
                <w:szCs w:val="20"/>
              </w:rPr>
            </w:pPr>
            <w:r w:rsidRPr="009A597B">
              <w:rPr>
                <w:color w:val="EE0000"/>
                <w:sz w:val="20"/>
                <w:szCs w:val="20"/>
              </w:rPr>
              <w:t>Any feedstock</w:t>
            </w:r>
          </w:p>
        </w:tc>
        <w:tc>
          <w:tcPr>
            <w:tcW w:w="0" w:type="auto"/>
            <w:vAlign w:val="center"/>
            <w:hideMark/>
          </w:tcPr>
          <w:p w14:paraId="13C6E1D7" w14:textId="77777777" w:rsidR="00B66104" w:rsidRPr="009A597B" w:rsidRDefault="00B66104" w:rsidP="00015B80">
            <w:pPr>
              <w:rPr>
                <w:color w:val="EE0000"/>
                <w:sz w:val="20"/>
                <w:szCs w:val="20"/>
              </w:rPr>
            </w:pPr>
            <w:r w:rsidRPr="009A597B">
              <w:rPr>
                <w:color w:val="EE0000"/>
                <w:sz w:val="20"/>
                <w:szCs w:val="20"/>
              </w:rPr>
              <w:t>Preferably waste or renewable resources</w:t>
            </w:r>
          </w:p>
        </w:tc>
      </w:tr>
      <w:tr w:rsidR="00B66104" w:rsidRPr="009A597B" w14:paraId="55EB496E" w14:textId="77777777" w:rsidTr="00015B80">
        <w:trPr>
          <w:tblCellSpacing w:w="15" w:type="dxa"/>
        </w:trPr>
        <w:tc>
          <w:tcPr>
            <w:tcW w:w="0" w:type="auto"/>
            <w:vAlign w:val="center"/>
            <w:hideMark/>
          </w:tcPr>
          <w:p w14:paraId="631DE552" w14:textId="77777777" w:rsidR="00B66104" w:rsidRPr="009A597B" w:rsidRDefault="00B66104" w:rsidP="00015B80">
            <w:pPr>
              <w:rPr>
                <w:color w:val="EE0000"/>
                <w:sz w:val="20"/>
                <w:szCs w:val="20"/>
              </w:rPr>
            </w:pPr>
            <w:r w:rsidRPr="009A597B">
              <w:rPr>
                <w:color w:val="EE0000"/>
                <w:sz w:val="20"/>
                <w:szCs w:val="20"/>
              </w:rPr>
              <w:t>Chemical Usage</w:t>
            </w:r>
          </w:p>
        </w:tc>
        <w:tc>
          <w:tcPr>
            <w:tcW w:w="0" w:type="auto"/>
            <w:vAlign w:val="center"/>
            <w:hideMark/>
          </w:tcPr>
          <w:p w14:paraId="0CF362A5" w14:textId="77777777" w:rsidR="00B66104" w:rsidRPr="009A597B" w:rsidRDefault="00B66104" w:rsidP="00015B80">
            <w:pPr>
              <w:rPr>
                <w:color w:val="EE0000"/>
                <w:sz w:val="20"/>
                <w:szCs w:val="20"/>
              </w:rPr>
            </w:pPr>
            <w:r w:rsidRPr="009A597B">
              <w:rPr>
                <w:color w:val="EE0000"/>
                <w:sz w:val="20"/>
                <w:szCs w:val="20"/>
              </w:rPr>
              <w:t>Reduced hazardous chemicals</w:t>
            </w:r>
          </w:p>
        </w:tc>
        <w:tc>
          <w:tcPr>
            <w:tcW w:w="0" w:type="auto"/>
            <w:vAlign w:val="center"/>
            <w:hideMark/>
          </w:tcPr>
          <w:p w14:paraId="701BFDF9" w14:textId="77777777" w:rsidR="00B66104" w:rsidRDefault="00B66104" w:rsidP="00015B80">
            <w:pPr>
              <w:rPr>
                <w:color w:val="EE0000"/>
              </w:rPr>
            </w:pPr>
            <w:r>
              <w:rPr>
                <w:color w:val="EE0000"/>
              </w:rPr>
              <w:t>R</w:t>
            </w:r>
            <w:r w:rsidRPr="009A597B">
              <w:rPr>
                <w:color w:val="EE0000"/>
                <w:sz w:val="20"/>
                <w:szCs w:val="20"/>
              </w:rPr>
              <w:t xml:space="preserve">equire </w:t>
            </w:r>
          </w:p>
          <w:p w14:paraId="7CEB35D6" w14:textId="77777777" w:rsidR="00B66104" w:rsidRPr="009A597B" w:rsidRDefault="00B66104" w:rsidP="00015B80">
            <w:pPr>
              <w:rPr>
                <w:color w:val="EE0000"/>
                <w:sz w:val="20"/>
                <w:szCs w:val="20"/>
              </w:rPr>
            </w:pPr>
            <w:r w:rsidRPr="009A597B">
              <w:rPr>
                <w:color w:val="EE0000"/>
                <w:sz w:val="20"/>
                <w:szCs w:val="20"/>
              </w:rPr>
              <w:t>chemicals</w:t>
            </w:r>
          </w:p>
        </w:tc>
        <w:tc>
          <w:tcPr>
            <w:tcW w:w="0" w:type="auto"/>
            <w:vAlign w:val="center"/>
            <w:hideMark/>
          </w:tcPr>
          <w:p w14:paraId="667D40A9" w14:textId="77777777" w:rsidR="00B66104" w:rsidRPr="009A597B" w:rsidRDefault="00B66104" w:rsidP="00015B80">
            <w:pPr>
              <w:rPr>
                <w:color w:val="EE0000"/>
                <w:sz w:val="20"/>
                <w:szCs w:val="20"/>
              </w:rPr>
            </w:pPr>
            <w:r w:rsidRPr="009A597B">
              <w:rPr>
                <w:color w:val="EE0000"/>
                <w:sz w:val="20"/>
                <w:szCs w:val="20"/>
              </w:rPr>
              <w:t>Optimized chemical consumption</w:t>
            </w:r>
          </w:p>
        </w:tc>
        <w:tc>
          <w:tcPr>
            <w:tcW w:w="0" w:type="auto"/>
            <w:vAlign w:val="center"/>
            <w:hideMark/>
          </w:tcPr>
          <w:p w14:paraId="6E267F37" w14:textId="77777777" w:rsidR="00B66104" w:rsidRPr="009A597B" w:rsidRDefault="00B66104" w:rsidP="00015B80">
            <w:pPr>
              <w:rPr>
                <w:color w:val="EE0000"/>
                <w:sz w:val="20"/>
                <w:szCs w:val="20"/>
              </w:rPr>
            </w:pPr>
            <w:r w:rsidRPr="009A597B">
              <w:rPr>
                <w:color w:val="EE0000"/>
                <w:sz w:val="20"/>
                <w:szCs w:val="20"/>
              </w:rPr>
              <w:t>Closed-loop chemical recycling</w:t>
            </w:r>
          </w:p>
        </w:tc>
      </w:tr>
      <w:tr w:rsidR="00B66104" w:rsidRPr="009A597B" w14:paraId="45C52EC3" w14:textId="77777777" w:rsidTr="00015B80">
        <w:trPr>
          <w:tblCellSpacing w:w="15" w:type="dxa"/>
        </w:trPr>
        <w:tc>
          <w:tcPr>
            <w:tcW w:w="0" w:type="auto"/>
            <w:vAlign w:val="center"/>
            <w:hideMark/>
          </w:tcPr>
          <w:p w14:paraId="3E6CE2BE" w14:textId="77777777" w:rsidR="00B66104" w:rsidRPr="009A597B" w:rsidRDefault="00B66104" w:rsidP="00015B80">
            <w:pPr>
              <w:rPr>
                <w:color w:val="EE0000"/>
                <w:sz w:val="20"/>
                <w:szCs w:val="20"/>
              </w:rPr>
            </w:pPr>
            <w:r w:rsidRPr="009A597B">
              <w:rPr>
                <w:color w:val="EE0000"/>
                <w:sz w:val="20"/>
                <w:szCs w:val="20"/>
              </w:rPr>
              <w:t>Waste Generation</w:t>
            </w:r>
          </w:p>
        </w:tc>
        <w:tc>
          <w:tcPr>
            <w:tcW w:w="0" w:type="auto"/>
            <w:vAlign w:val="center"/>
            <w:hideMark/>
          </w:tcPr>
          <w:p w14:paraId="72436E6F" w14:textId="77777777" w:rsidR="00B66104" w:rsidRPr="009A597B" w:rsidRDefault="00B66104" w:rsidP="00015B80">
            <w:pPr>
              <w:rPr>
                <w:color w:val="EE0000"/>
                <w:sz w:val="20"/>
                <w:szCs w:val="20"/>
              </w:rPr>
            </w:pPr>
            <w:r w:rsidRPr="009A597B">
              <w:rPr>
                <w:color w:val="EE0000"/>
                <w:sz w:val="20"/>
                <w:szCs w:val="20"/>
              </w:rPr>
              <w:t>Reduced but present</w:t>
            </w:r>
          </w:p>
        </w:tc>
        <w:tc>
          <w:tcPr>
            <w:tcW w:w="0" w:type="auto"/>
            <w:vAlign w:val="center"/>
            <w:hideMark/>
          </w:tcPr>
          <w:p w14:paraId="1FF0893E" w14:textId="77777777" w:rsidR="00B66104" w:rsidRPr="009A597B" w:rsidRDefault="00B66104" w:rsidP="00015B80">
            <w:pPr>
              <w:rPr>
                <w:color w:val="EE0000"/>
                <w:sz w:val="20"/>
                <w:szCs w:val="20"/>
              </w:rPr>
            </w:pPr>
            <w:r w:rsidRPr="009A597B">
              <w:rPr>
                <w:color w:val="EE0000"/>
                <w:sz w:val="20"/>
                <w:szCs w:val="20"/>
              </w:rPr>
              <w:t>Variable</w:t>
            </w:r>
          </w:p>
        </w:tc>
        <w:tc>
          <w:tcPr>
            <w:tcW w:w="0" w:type="auto"/>
            <w:vAlign w:val="center"/>
            <w:hideMark/>
          </w:tcPr>
          <w:p w14:paraId="69CDDF2C" w14:textId="77777777" w:rsidR="00B66104" w:rsidRPr="009A597B" w:rsidRDefault="00B66104" w:rsidP="00015B80">
            <w:pPr>
              <w:rPr>
                <w:color w:val="EE0000"/>
                <w:sz w:val="20"/>
                <w:szCs w:val="20"/>
              </w:rPr>
            </w:pPr>
            <w:r w:rsidRPr="009A597B">
              <w:rPr>
                <w:color w:val="EE0000"/>
                <w:sz w:val="20"/>
                <w:szCs w:val="20"/>
              </w:rPr>
              <w:t>Minimized</w:t>
            </w:r>
          </w:p>
        </w:tc>
        <w:tc>
          <w:tcPr>
            <w:tcW w:w="0" w:type="auto"/>
            <w:vAlign w:val="center"/>
            <w:hideMark/>
          </w:tcPr>
          <w:p w14:paraId="19F7780C" w14:textId="77777777" w:rsidR="00B66104" w:rsidRPr="009A597B" w:rsidRDefault="00B66104" w:rsidP="00015B80">
            <w:pPr>
              <w:rPr>
                <w:color w:val="EE0000"/>
                <w:sz w:val="20"/>
                <w:szCs w:val="20"/>
              </w:rPr>
            </w:pPr>
            <w:r w:rsidRPr="009A597B">
              <w:rPr>
                <w:color w:val="EE0000"/>
                <w:sz w:val="20"/>
                <w:szCs w:val="20"/>
              </w:rPr>
              <w:t>Near-zero or fully recycled</w:t>
            </w:r>
          </w:p>
        </w:tc>
      </w:tr>
      <w:tr w:rsidR="00B66104" w:rsidRPr="009A597B" w14:paraId="286BEB69" w14:textId="77777777" w:rsidTr="00015B80">
        <w:trPr>
          <w:tblCellSpacing w:w="15" w:type="dxa"/>
        </w:trPr>
        <w:tc>
          <w:tcPr>
            <w:tcW w:w="0" w:type="auto"/>
            <w:vAlign w:val="center"/>
            <w:hideMark/>
          </w:tcPr>
          <w:p w14:paraId="389FD6D7" w14:textId="77777777" w:rsidR="00B66104" w:rsidRPr="009A597B" w:rsidRDefault="00B66104" w:rsidP="00015B80">
            <w:pPr>
              <w:rPr>
                <w:color w:val="EE0000"/>
                <w:sz w:val="20"/>
                <w:szCs w:val="20"/>
              </w:rPr>
            </w:pPr>
            <w:r w:rsidRPr="009A597B">
              <w:rPr>
                <w:color w:val="EE0000"/>
                <w:sz w:val="20"/>
                <w:szCs w:val="20"/>
              </w:rPr>
              <w:t>Resource Recovery</w:t>
            </w:r>
          </w:p>
        </w:tc>
        <w:tc>
          <w:tcPr>
            <w:tcW w:w="0" w:type="auto"/>
            <w:vAlign w:val="center"/>
            <w:hideMark/>
          </w:tcPr>
          <w:p w14:paraId="6701D470" w14:textId="77777777" w:rsidR="00B66104" w:rsidRPr="009A597B" w:rsidRDefault="00B66104" w:rsidP="00015B80">
            <w:pPr>
              <w:rPr>
                <w:color w:val="EE0000"/>
                <w:sz w:val="20"/>
                <w:szCs w:val="20"/>
              </w:rPr>
            </w:pPr>
            <w:r w:rsidRPr="009A597B">
              <w:rPr>
                <w:color w:val="EE0000"/>
                <w:sz w:val="20"/>
                <w:szCs w:val="20"/>
              </w:rPr>
              <w:t>Limited</w:t>
            </w:r>
          </w:p>
        </w:tc>
        <w:tc>
          <w:tcPr>
            <w:tcW w:w="0" w:type="auto"/>
            <w:vAlign w:val="center"/>
            <w:hideMark/>
          </w:tcPr>
          <w:p w14:paraId="4C3FC0D3" w14:textId="77777777" w:rsidR="00B66104" w:rsidRPr="009A597B" w:rsidRDefault="00B66104" w:rsidP="00015B80">
            <w:pPr>
              <w:rPr>
                <w:color w:val="EE0000"/>
                <w:sz w:val="20"/>
                <w:szCs w:val="20"/>
              </w:rPr>
            </w:pPr>
            <w:r w:rsidRPr="009A597B">
              <w:rPr>
                <w:color w:val="EE0000"/>
                <w:sz w:val="20"/>
                <w:szCs w:val="20"/>
              </w:rPr>
              <w:t xml:space="preserve">Feedstock </w:t>
            </w:r>
            <w:proofErr w:type="spellStart"/>
            <w:r w:rsidRPr="009A597B">
              <w:rPr>
                <w:color w:val="EE0000"/>
                <w:sz w:val="20"/>
                <w:szCs w:val="20"/>
              </w:rPr>
              <w:t>valorization</w:t>
            </w:r>
            <w:proofErr w:type="spellEnd"/>
          </w:p>
        </w:tc>
        <w:tc>
          <w:tcPr>
            <w:tcW w:w="0" w:type="auto"/>
            <w:vAlign w:val="center"/>
            <w:hideMark/>
          </w:tcPr>
          <w:p w14:paraId="44D54D52" w14:textId="77777777" w:rsidR="00B66104" w:rsidRPr="009A597B" w:rsidRDefault="00B66104" w:rsidP="00015B80">
            <w:pPr>
              <w:rPr>
                <w:color w:val="EE0000"/>
                <w:sz w:val="20"/>
                <w:szCs w:val="20"/>
              </w:rPr>
            </w:pPr>
            <w:r w:rsidRPr="009A597B">
              <w:rPr>
                <w:color w:val="EE0000"/>
                <w:sz w:val="20"/>
                <w:szCs w:val="20"/>
              </w:rPr>
              <w:t>Partial recycling</w:t>
            </w:r>
          </w:p>
        </w:tc>
        <w:tc>
          <w:tcPr>
            <w:tcW w:w="0" w:type="auto"/>
            <w:vAlign w:val="center"/>
            <w:hideMark/>
          </w:tcPr>
          <w:p w14:paraId="4604277E" w14:textId="77777777" w:rsidR="00B66104" w:rsidRPr="009A597B" w:rsidRDefault="00B66104" w:rsidP="00015B80">
            <w:pPr>
              <w:rPr>
                <w:color w:val="EE0000"/>
                <w:sz w:val="20"/>
                <w:szCs w:val="20"/>
              </w:rPr>
            </w:pPr>
            <w:r w:rsidRPr="009A597B">
              <w:rPr>
                <w:color w:val="EE0000"/>
                <w:sz w:val="20"/>
                <w:szCs w:val="20"/>
              </w:rPr>
              <w:t>Complete resource circularity</w:t>
            </w:r>
          </w:p>
        </w:tc>
      </w:tr>
      <w:tr w:rsidR="00B66104" w:rsidRPr="009A597B" w14:paraId="7A7D2776" w14:textId="77777777" w:rsidTr="00015B80">
        <w:trPr>
          <w:tblCellSpacing w:w="15" w:type="dxa"/>
        </w:trPr>
        <w:tc>
          <w:tcPr>
            <w:tcW w:w="0" w:type="auto"/>
            <w:vAlign w:val="center"/>
            <w:hideMark/>
          </w:tcPr>
          <w:p w14:paraId="4F32DE6E" w14:textId="77777777" w:rsidR="00B66104" w:rsidRPr="009A597B" w:rsidRDefault="00B66104" w:rsidP="00015B80">
            <w:pPr>
              <w:rPr>
                <w:color w:val="EE0000"/>
                <w:sz w:val="20"/>
                <w:szCs w:val="20"/>
              </w:rPr>
            </w:pPr>
            <w:r w:rsidRPr="009A597B">
              <w:rPr>
                <w:color w:val="EE0000"/>
                <w:sz w:val="20"/>
                <w:szCs w:val="20"/>
              </w:rPr>
              <w:t>Energy Efficiency</w:t>
            </w:r>
          </w:p>
        </w:tc>
        <w:tc>
          <w:tcPr>
            <w:tcW w:w="0" w:type="auto"/>
            <w:vAlign w:val="center"/>
            <w:hideMark/>
          </w:tcPr>
          <w:p w14:paraId="6D8C0025" w14:textId="77777777" w:rsidR="00B66104" w:rsidRPr="009A597B" w:rsidRDefault="00B66104" w:rsidP="00015B80">
            <w:pPr>
              <w:rPr>
                <w:color w:val="EE0000"/>
                <w:sz w:val="20"/>
                <w:szCs w:val="20"/>
              </w:rPr>
            </w:pPr>
            <w:r w:rsidRPr="009A597B">
              <w:rPr>
                <w:color w:val="EE0000"/>
                <w:sz w:val="20"/>
                <w:szCs w:val="20"/>
              </w:rPr>
              <w:t>Often improved</w:t>
            </w:r>
          </w:p>
        </w:tc>
        <w:tc>
          <w:tcPr>
            <w:tcW w:w="0" w:type="auto"/>
            <w:vAlign w:val="center"/>
            <w:hideMark/>
          </w:tcPr>
          <w:p w14:paraId="2EEE71A5" w14:textId="77777777" w:rsidR="00B66104" w:rsidRPr="009A597B" w:rsidRDefault="00B66104" w:rsidP="00015B80">
            <w:pPr>
              <w:rPr>
                <w:color w:val="EE0000"/>
                <w:sz w:val="20"/>
                <w:szCs w:val="20"/>
              </w:rPr>
            </w:pPr>
            <w:r w:rsidRPr="009A597B">
              <w:rPr>
                <w:color w:val="EE0000"/>
                <w:sz w:val="20"/>
                <w:szCs w:val="20"/>
              </w:rPr>
              <w:t>Variable</w:t>
            </w:r>
          </w:p>
        </w:tc>
        <w:tc>
          <w:tcPr>
            <w:tcW w:w="0" w:type="auto"/>
            <w:vAlign w:val="center"/>
            <w:hideMark/>
          </w:tcPr>
          <w:p w14:paraId="0C8A977E" w14:textId="77777777" w:rsidR="00B66104" w:rsidRPr="009A597B" w:rsidRDefault="00B66104" w:rsidP="00015B80">
            <w:pPr>
              <w:rPr>
                <w:color w:val="EE0000"/>
                <w:sz w:val="20"/>
                <w:szCs w:val="20"/>
              </w:rPr>
            </w:pPr>
            <w:r w:rsidRPr="009A597B">
              <w:rPr>
                <w:color w:val="EE0000"/>
                <w:sz w:val="20"/>
                <w:szCs w:val="20"/>
              </w:rPr>
              <w:t>Optimized</w:t>
            </w:r>
          </w:p>
        </w:tc>
        <w:tc>
          <w:tcPr>
            <w:tcW w:w="0" w:type="auto"/>
            <w:vAlign w:val="center"/>
            <w:hideMark/>
          </w:tcPr>
          <w:p w14:paraId="3BE27A5D" w14:textId="77777777" w:rsidR="00B66104" w:rsidRPr="009A597B" w:rsidRDefault="00B66104" w:rsidP="00015B80">
            <w:pPr>
              <w:rPr>
                <w:color w:val="EE0000"/>
                <w:sz w:val="20"/>
                <w:szCs w:val="20"/>
              </w:rPr>
            </w:pPr>
            <w:r w:rsidRPr="009A597B">
              <w:rPr>
                <w:color w:val="EE0000"/>
                <w:sz w:val="20"/>
                <w:szCs w:val="20"/>
              </w:rPr>
              <w:t>Integrated renewable and recovered energy</w:t>
            </w:r>
          </w:p>
        </w:tc>
      </w:tr>
      <w:tr w:rsidR="00B66104" w:rsidRPr="009A597B" w14:paraId="196B5347" w14:textId="77777777" w:rsidTr="00015B80">
        <w:trPr>
          <w:tblCellSpacing w:w="15" w:type="dxa"/>
        </w:trPr>
        <w:tc>
          <w:tcPr>
            <w:tcW w:w="0" w:type="auto"/>
            <w:vAlign w:val="center"/>
            <w:hideMark/>
          </w:tcPr>
          <w:p w14:paraId="2E5FC65D" w14:textId="77777777" w:rsidR="00B66104" w:rsidRPr="009A597B" w:rsidRDefault="00B66104" w:rsidP="00015B80">
            <w:pPr>
              <w:rPr>
                <w:color w:val="EE0000"/>
                <w:sz w:val="20"/>
                <w:szCs w:val="20"/>
              </w:rPr>
            </w:pPr>
            <w:r w:rsidRPr="009A597B">
              <w:rPr>
                <w:color w:val="EE0000"/>
                <w:sz w:val="20"/>
                <w:szCs w:val="20"/>
              </w:rPr>
              <w:t>Industrial Maturity</w:t>
            </w:r>
          </w:p>
        </w:tc>
        <w:tc>
          <w:tcPr>
            <w:tcW w:w="0" w:type="auto"/>
            <w:vAlign w:val="center"/>
            <w:hideMark/>
          </w:tcPr>
          <w:p w14:paraId="2B49B83A" w14:textId="77777777" w:rsidR="00B66104" w:rsidRPr="009A597B" w:rsidRDefault="00B66104" w:rsidP="00015B80">
            <w:pPr>
              <w:rPr>
                <w:color w:val="EE0000"/>
                <w:sz w:val="20"/>
                <w:szCs w:val="20"/>
              </w:rPr>
            </w:pPr>
            <w:r w:rsidRPr="009A597B">
              <w:rPr>
                <w:color w:val="EE0000"/>
                <w:sz w:val="20"/>
                <w:szCs w:val="20"/>
              </w:rPr>
              <w:t>High</w:t>
            </w:r>
          </w:p>
        </w:tc>
        <w:tc>
          <w:tcPr>
            <w:tcW w:w="0" w:type="auto"/>
            <w:vAlign w:val="center"/>
            <w:hideMark/>
          </w:tcPr>
          <w:p w14:paraId="462D45C3" w14:textId="77777777" w:rsidR="00B66104" w:rsidRPr="009A597B" w:rsidRDefault="00B66104" w:rsidP="00015B80">
            <w:pPr>
              <w:rPr>
                <w:color w:val="EE0000"/>
                <w:sz w:val="20"/>
                <w:szCs w:val="20"/>
              </w:rPr>
            </w:pPr>
            <w:r w:rsidRPr="009A597B">
              <w:rPr>
                <w:color w:val="EE0000"/>
                <w:sz w:val="20"/>
                <w:szCs w:val="20"/>
              </w:rPr>
              <w:t>High</w:t>
            </w:r>
          </w:p>
        </w:tc>
        <w:tc>
          <w:tcPr>
            <w:tcW w:w="0" w:type="auto"/>
            <w:vAlign w:val="center"/>
            <w:hideMark/>
          </w:tcPr>
          <w:p w14:paraId="51DA28A0" w14:textId="77777777" w:rsidR="00B66104" w:rsidRPr="009A597B" w:rsidRDefault="00B66104" w:rsidP="00015B80">
            <w:pPr>
              <w:rPr>
                <w:color w:val="EE0000"/>
                <w:sz w:val="20"/>
                <w:szCs w:val="20"/>
              </w:rPr>
            </w:pPr>
            <w:r w:rsidRPr="009A597B">
              <w:rPr>
                <w:color w:val="EE0000"/>
                <w:sz w:val="20"/>
                <w:szCs w:val="20"/>
              </w:rPr>
              <w:t>Moderate to high</w:t>
            </w:r>
          </w:p>
        </w:tc>
        <w:tc>
          <w:tcPr>
            <w:tcW w:w="0" w:type="auto"/>
            <w:vAlign w:val="center"/>
            <w:hideMark/>
          </w:tcPr>
          <w:p w14:paraId="39555359" w14:textId="77777777" w:rsidR="00B66104" w:rsidRPr="009A597B" w:rsidRDefault="00B66104" w:rsidP="00015B80">
            <w:pPr>
              <w:rPr>
                <w:color w:val="EE0000"/>
                <w:sz w:val="20"/>
                <w:szCs w:val="20"/>
              </w:rPr>
            </w:pPr>
            <w:r w:rsidRPr="009A597B">
              <w:rPr>
                <w:color w:val="EE0000"/>
                <w:sz w:val="20"/>
                <w:szCs w:val="20"/>
              </w:rPr>
              <w:t>Emerging</w:t>
            </w:r>
          </w:p>
        </w:tc>
      </w:tr>
      <w:tr w:rsidR="00B66104" w:rsidRPr="009A597B" w14:paraId="37CA2362" w14:textId="77777777" w:rsidTr="00015B80">
        <w:trPr>
          <w:tblCellSpacing w:w="15" w:type="dxa"/>
        </w:trPr>
        <w:tc>
          <w:tcPr>
            <w:tcW w:w="0" w:type="auto"/>
            <w:tcBorders>
              <w:bottom w:val="single" w:sz="4" w:space="0" w:color="auto"/>
            </w:tcBorders>
            <w:vAlign w:val="center"/>
            <w:hideMark/>
          </w:tcPr>
          <w:p w14:paraId="45668B62" w14:textId="77777777" w:rsidR="00B66104" w:rsidRPr="009A597B" w:rsidRDefault="00B66104" w:rsidP="00015B80">
            <w:pPr>
              <w:rPr>
                <w:color w:val="EE0000"/>
                <w:sz w:val="20"/>
                <w:szCs w:val="20"/>
              </w:rPr>
            </w:pPr>
            <w:r w:rsidRPr="009A597B">
              <w:rPr>
                <w:color w:val="EE0000"/>
                <w:sz w:val="20"/>
                <w:szCs w:val="20"/>
              </w:rPr>
              <w:t>Sustainability Level</w:t>
            </w:r>
          </w:p>
        </w:tc>
        <w:tc>
          <w:tcPr>
            <w:tcW w:w="0" w:type="auto"/>
            <w:tcBorders>
              <w:bottom w:val="single" w:sz="4" w:space="0" w:color="auto"/>
            </w:tcBorders>
            <w:vAlign w:val="center"/>
            <w:hideMark/>
          </w:tcPr>
          <w:p w14:paraId="09FDF81C" w14:textId="77777777" w:rsidR="00B66104" w:rsidRPr="009A597B" w:rsidRDefault="00B66104" w:rsidP="00015B80">
            <w:pPr>
              <w:rPr>
                <w:color w:val="EE0000"/>
                <w:sz w:val="20"/>
                <w:szCs w:val="20"/>
              </w:rPr>
            </w:pPr>
            <w:r w:rsidRPr="009A597B">
              <w:rPr>
                <w:color w:val="EE0000"/>
                <w:sz w:val="20"/>
                <w:szCs w:val="20"/>
              </w:rPr>
              <w:t>Moderate</w:t>
            </w:r>
          </w:p>
        </w:tc>
        <w:tc>
          <w:tcPr>
            <w:tcW w:w="0" w:type="auto"/>
            <w:tcBorders>
              <w:bottom w:val="single" w:sz="4" w:space="0" w:color="auto"/>
            </w:tcBorders>
            <w:vAlign w:val="center"/>
            <w:hideMark/>
          </w:tcPr>
          <w:p w14:paraId="6F2404EA" w14:textId="77777777" w:rsidR="00B66104" w:rsidRPr="009A597B" w:rsidRDefault="00B66104" w:rsidP="00015B80">
            <w:pPr>
              <w:rPr>
                <w:color w:val="EE0000"/>
                <w:sz w:val="20"/>
                <w:szCs w:val="20"/>
              </w:rPr>
            </w:pPr>
            <w:r w:rsidRPr="009A597B">
              <w:rPr>
                <w:color w:val="EE0000"/>
                <w:sz w:val="20"/>
                <w:szCs w:val="20"/>
              </w:rPr>
              <w:t>Moderate to high</w:t>
            </w:r>
          </w:p>
        </w:tc>
        <w:tc>
          <w:tcPr>
            <w:tcW w:w="0" w:type="auto"/>
            <w:tcBorders>
              <w:bottom w:val="single" w:sz="4" w:space="0" w:color="auto"/>
            </w:tcBorders>
            <w:vAlign w:val="center"/>
            <w:hideMark/>
          </w:tcPr>
          <w:p w14:paraId="53DD6E6E" w14:textId="77777777" w:rsidR="00B66104" w:rsidRPr="009A597B" w:rsidRDefault="00B66104" w:rsidP="00015B80">
            <w:pPr>
              <w:rPr>
                <w:color w:val="EE0000"/>
                <w:sz w:val="20"/>
                <w:szCs w:val="20"/>
              </w:rPr>
            </w:pPr>
            <w:r w:rsidRPr="009A597B">
              <w:rPr>
                <w:color w:val="EE0000"/>
                <w:sz w:val="20"/>
                <w:szCs w:val="20"/>
              </w:rPr>
              <w:t>High</w:t>
            </w:r>
          </w:p>
        </w:tc>
        <w:tc>
          <w:tcPr>
            <w:tcW w:w="0" w:type="auto"/>
            <w:tcBorders>
              <w:bottom w:val="single" w:sz="4" w:space="0" w:color="auto"/>
            </w:tcBorders>
            <w:vAlign w:val="center"/>
            <w:hideMark/>
          </w:tcPr>
          <w:p w14:paraId="70E261AD" w14:textId="77777777" w:rsidR="00B66104" w:rsidRPr="009A597B" w:rsidRDefault="00B66104" w:rsidP="00015B80">
            <w:pPr>
              <w:rPr>
                <w:color w:val="EE0000"/>
                <w:sz w:val="20"/>
                <w:szCs w:val="20"/>
              </w:rPr>
            </w:pPr>
            <w:r w:rsidRPr="009A597B">
              <w:rPr>
                <w:color w:val="EE0000"/>
                <w:sz w:val="20"/>
                <w:szCs w:val="20"/>
              </w:rPr>
              <w:t>Very high</w:t>
            </w:r>
          </w:p>
        </w:tc>
      </w:tr>
    </w:tbl>
    <w:p w14:paraId="7BEAA4A9" w14:textId="3580FE79" w:rsidR="009A597B" w:rsidRDefault="004C27E7" w:rsidP="009A597B">
      <w:pPr>
        <w:spacing w:before="100" w:beforeAutospacing="1" w:after="100" w:afterAutospacing="1"/>
        <w:jc w:val="both"/>
        <w:rPr>
          <w:color w:val="EE0000"/>
          <w:sz w:val="20"/>
          <w:szCs w:val="20"/>
        </w:rPr>
      </w:pPr>
      <w:r>
        <w:rPr>
          <w:color w:val="EE0000"/>
          <w:sz w:val="20"/>
          <w:szCs w:val="20"/>
        </w:rPr>
        <w:t>F</w:t>
      </w:r>
      <w:r w:rsidR="009A597B" w:rsidRPr="009A597B">
        <w:rPr>
          <w:color w:val="EE0000"/>
          <w:sz w:val="20"/>
          <w:szCs w:val="20"/>
        </w:rPr>
        <w:t xml:space="preserve">uture developments in sustainable nanotechnology are expected to move beyond simply producing nanomaterials from waste. </w:t>
      </w:r>
      <w:r w:rsidR="00B66104">
        <w:rPr>
          <w:color w:val="EE0000"/>
          <w:sz w:val="20"/>
          <w:szCs w:val="20"/>
        </w:rPr>
        <w:t xml:space="preserve"> </w:t>
      </w:r>
      <w:r w:rsidR="009A597B" w:rsidRPr="009A597B">
        <w:rPr>
          <w:color w:val="EE0000"/>
          <w:sz w:val="20"/>
          <w:szCs w:val="20"/>
        </w:rPr>
        <w:t xml:space="preserve">For reviews on </w:t>
      </w:r>
      <w:r w:rsidR="009A597B" w:rsidRPr="009A597B">
        <w:rPr>
          <w:b/>
          <w:bCs/>
          <w:color w:val="EE0000"/>
          <w:sz w:val="20"/>
          <w:szCs w:val="20"/>
        </w:rPr>
        <w:t>“</w:t>
      </w:r>
      <w:r w:rsidR="009A597B" w:rsidRPr="009A597B">
        <w:rPr>
          <w:color w:val="EE0000"/>
          <w:sz w:val="20"/>
          <w:szCs w:val="20"/>
        </w:rPr>
        <w:t>Waste-to-Functional Nanomaterials</w:t>
      </w:r>
      <w:r w:rsidR="009A597B" w:rsidRPr="009A597B">
        <w:rPr>
          <w:b/>
          <w:bCs/>
          <w:color w:val="EE0000"/>
          <w:sz w:val="20"/>
          <w:szCs w:val="20"/>
        </w:rPr>
        <w:t>,”</w:t>
      </w:r>
      <w:r w:rsidR="009A597B" w:rsidRPr="009A597B">
        <w:rPr>
          <w:color w:val="EE0000"/>
          <w:sz w:val="20"/>
          <w:szCs w:val="20"/>
        </w:rPr>
        <w:t xml:space="preserve"> it is therefore important to distinguish between materials that are merely synthesized from waste and those produced through genuinely circular and near-zero-waste manufacturing frameworks. This distinction helps avoid overstating sustainability claims and provides a more accurate assessment of the environmental benefits associated with emerging nanomaterial production technologies.</w:t>
      </w:r>
    </w:p>
    <w:p w14:paraId="35C4FF6A" w14:textId="32EBCA72" w:rsidR="00B66104" w:rsidRPr="00B66104" w:rsidRDefault="00B66104" w:rsidP="009A597B">
      <w:pPr>
        <w:spacing w:before="100" w:beforeAutospacing="1" w:after="100" w:afterAutospacing="1"/>
        <w:jc w:val="both"/>
        <w:rPr>
          <w:color w:val="000000" w:themeColor="text1"/>
          <w:sz w:val="20"/>
          <w:szCs w:val="20"/>
        </w:rPr>
      </w:pPr>
      <w:r>
        <w:rPr>
          <w:color w:val="000000" w:themeColor="text1"/>
          <w:sz w:val="20"/>
          <w:szCs w:val="20"/>
        </w:rPr>
        <w:t>[Page 11]</w:t>
      </w:r>
    </w:p>
    <w:p w14:paraId="73BBD024" w14:textId="77777777" w:rsidR="009A597B" w:rsidRPr="009A597B" w:rsidRDefault="009A597B" w:rsidP="009A597B">
      <w:pPr>
        <w:pBdr>
          <w:bottom w:val="single" w:sz="6" w:space="1" w:color="auto"/>
        </w:pBdr>
        <w:jc w:val="center"/>
        <w:rPr>
          <w:rFonts w:ascii="Arial" w:hAnsi="Arial" w:cs="Arial"/>
          <w:vanish/>
          <w:sz w:val="16"/>
          <w:szCs w:val="16"/>
        </w:rPr>
      </w:pPr>
      <w:r w:rsidRPr="009A597B">
        <w:rPr>
          <w:rFonts w:ascii="Arial" w:hAnsi="Arial" w:cs="Arial"/>
          <w:vanish/>
          <w:sz w:val="16"/>
          <w:szCs w:val="16"/>
        </w:rPr>
        <w:t>Top of Form</w:t>
      </w:r>
    </w:p>
    <w:p w14:paraId="072CF2BD" w14:textId="77777777" w:rsidR="009A597B" w:rsidRPr="009A597B" w:rsidRDefault="009A597B" w:rsidP="009A597B">
      <w:pPr>
        <w:pBdr>
          <w:top w:val="single" w:sz="6" w:space="1" w:color="auto"/>
        </w:pBdr>
        <w:jc w:val="center"/>
        <w:rPr>
          <w:rFonts w:ascii="Arial" w:hAnsi="Arial" w:cs="Arial"/>
          <w:vanish/>
          <w:sz w:val="16"/>
          <w:szCs w:val="16"/>
        </w:rPr>
      </w:pPr>
      <w:r w:rsidRPr="009A597B">
        <w:rPr>
          <w:rFonts w:ascii="Arial" w:hAnsi="Arial" w:cs="Arial"/>
          <w:vanish/>
          <w:sz w:val="16"/>
          <w:szCs w:val="16"/>
        </w:rPr>
        <w:t>Bottom of Form</w:t>
      </w:r>
    </w:p>
    <w:p w14:paraId="0B971D82" w14:textId="77777777" w:rsidR="00B36036" w:rsidRPr="00C133F8" w:rsidRDefault="00C41505" w:rsidP="00B36036">
      <w:pPr>
        <w:shd w:val="clear" w:color="auto" w:fill="FFFFFF"/>
        <w:spacing w:line="343" w:lineRule="atLeast"/>
        <w:jc w:val="both"/>
        <w:rPr>
          <w:color w:val="000000" w:themeColor="text1"/>
          <w:sz w:val="20"/>
          <w:szCs w:val="20"/>
        </w:rPr>
      </w:pPr>
      <w:r w:rsidRPr="00A4034C">
        <w:rPr>
          <w:color w:val="000000" w:themeColor="text1"/>
          <w:sz w:val="20"/>
          <w:szCs w:val="20"/>
        </w:rPr>
        <w:t xml:space="preserve">4. Several scientific </w:t>
      </w:r>
      <w:r w:rsidRPr="00C133F8">
        <w:rPr>
          <w:color w:val="000000" w:themeColor="text1"/>
          <w:sz w:val="20"/>
          <w:szCs w:val="20"/>
        </w:rPr>
        <w:t xml:space="preserve">statements also require qualification and stronger supporting references. For example, claims regarding the absence of toxicity of gold nanoparticles and the environmental benefits of green synthesis should be presented more cautiously. </w:t>
      </w:r>
    </w:p>
    <w:p w14:paraId="2C3FF32B" w14:textId="15778218" w:rsidR="00A4034C" w:rsidRDefault="00A4034C" w:rsidP="00A4034C">
      <w:pPr>
        <w:shd w:val="clear" w:color="auto" w:fill="FFFFFF"/>
        <w:spacing w:after="240" w:line="343" w:lineRule="atLeast"/>
        <w:jc w:val="both"/>
        <w:rPr>
          <w:color w:val="EE0000"/>
          <w:sz w:val="20"/>
          <w:szCs w:val="20"/>
        </w:rPr>
      </w:pPr>
      <w:r w:rsidRPr="00C133F8">
        <w:rPr>
          <w:color w:val="EE0000"/>
          <w:sz w:val="20"/>
          <w:szCs w:val="20"/>
        </w:rPr>
        <w:t>Supporting references provided.</w:t>
      </w:r>
    </w:p>
    <w:p w14:paraId="0A567F15" w14:textId="2DE4593B" w:rsidR="00B36036" w:rsidRPr="00A4034C" w:rsidRDefault="00A4034C" w:rsidP="00A4034C">
      <w:pPr>
        <w:shd w:val="clear" w:color="auto" w:fill="FFFFFF"/>
        <w:spacing w:after="240" w:line="343" w:lineRule="atLeast"/>
        <w:jc w:val="both"/>
        <w:rPr>
          <w:color w:val="EE0000"/>
          <w:sz w:val="20"/>
          <w:szCs w:val="20"/>
        </w:rPr>
      </w:pPr>
      <w:r w:rsidRPr="00A4034C">
        <w:rPr>
          <w:color w:val="EE0000"/>
          <w:sz w:val="20"/>
          <w:szCs w:val="20"/>
        </w:rPr>
        <w:t>The statements on gold nanoparticles being “free from toxicity”, have been removed.</w:t>
      </w:r>
    </w:p>
    <w:p w14:paraId="4EAF5398" w14:textId="78F9D424" w:rsidR="00B36036" w:rsidRPr="00C133F8" w:rsidRDefault="00C41505" w:rsidP="00B36036">
      <w:pPr>
        <w:shd w:val="clear" w:color="auto" w:fill="FFFFFF"/>
        <w:spacing w:line="343" w:lineRule="atLeast"/>
        <w:jc w:val="both"/>
        <w:rPr>
          <w:color w:val="000000" w:themeColor="text1"/>
          <w:sz w:val="20"/>
          <w:szCs w:val="20"/>
        </w:rPr>
      </w:pPr>
      <w:r w:rsidRPr="00C133F8">
        <w:rPr>
          <w:color w:val="000000" w:themeColor="text1"/>
          <w:sz w:val="20"/>
          <w:szCs w:val="20"/>
        </w:rPr>
        <w:lastRenderedPageBreak/>
        <w:t xml:space="preserve">5. The literature should also be substantially updated with recent studies on waste-derived nanomaterials, circular nanomanufacturing and sustainability assessment. </w:t>
      </w:r>
    </w:p>
    <w:p w14:paraId="7AD793A5" w14:textId="77777777" w:rsidR="001C5574" w:rsidRDefault="001C5574" w:rsidP="001C5574">
      <w:pPr>
        <w:spacing w:before="100" w:beforeAutospacing="1" w:after="100" w:afterAutospacing="1"/>
        <w:jc w:val="both"/>
        <w:rPr>
          <w:color w:val="EE0000"/>
          <w:sz w:val="20"/>
          <w:szCs w:val="20"/>
        </w:rPr>
      </w:pPr>
      <w:r w:rsidRPr="00C133F8">
        <w:rPr>
          <w:color w:val="EE0000"/>
          <w:sz w:val="20"/>
          <w:szCs w:val="20"/>
        </w:rPr>
        <w:t>Zero-waste or circular nanomanufacturing represents the highest level of sustainability. In this model, all material and energy streams are continuously recycled, reused, or converted into useful products without generating landfill waste or environmentally harmful</w:t>
      </w:r>
      <w:r w:rsidRPr="009A597B">
        <w:rPr>
          <w:color w:val="EE0000"/>
          <w:sz w:val="20"/>
          <w:szCs w:val="20"/>
        </w:rPr>
        <w:t xml:space="preserve"> emissions. The principles are closely aligned with the circular economy framework.</w:t>
      </w:r>
      <w:r>
        <w:rPr>
          <w:color w:val="EE0000"/>
          <w:sz w:val="20"/>
          <w:szCs w:val="20"/>
        </w:rPr>
        <w:t xml:space="preserve"> </w:t>
      </w:r>
      <w:r w:rsidRPr="009A597B">
        <w:rPr>
          <w:color w:val="EE0000"/>
          <w:sz w:val="20"/>
          <w:szCs w:val="20"/>
        </w:rPr>
        <w:t xml:space="preserve">For </w:t>
      </w:r>
      <w:r>
        <w:rPr>
          <w:color w:val="EE0000"/>
          <w:sz w:val="20"/>
          <w:szCs w:val="20"/>
        </w:rPr>
        <w:t>instance</w:t>
      </w:r>
      <w:r w:rsidRPr="009A597B">
        <w:rPr>
          <w:color w:val="EE0000"/>
          <w:sz w:val="20"/>
          <w:szCs w:val="20"/>
        </w:rPr>
        <w:t xml:space="preserve">, an agricultural biomass processing facility may convert rice husk into silica nanoparticles, transform residual carbon into activated carbon electrodes, recover process heat for energy generation, recycle all wash water, and reuse extraction chemicals within a closed-loop system. In such a scenario, nearly every material stream is </w:t>
      </w:r>
      <w:proofErr w:type="spellStart"/>
      <w:r w:rsidRPr="009A597B">
        <w:rPr>
          <w:color w:val="EE0000"/>
          <w:sz w:val="20"/>
          <w:szCs w:val="20"/>
        </w:rPr>
        <w:t>valorized</w:t>
      </w:r>
      <w:proofErr w:type="spellEnd"/>
      <w:r w:rsidRPr="009A597B">
        <w:rPr>
          <w:color w:val="EE0000"/>
          <w:sz w:val="20"/>
          <w:szCs w:val="20"/>
        </w:rPr>
        <w:t>, and disposal requirements are minimized</w:t>
      </w:r>
      <w:r>
        <w:rPr>
          <w:color w:val="EE0000"/>
          <w:sz w:val="20"/>
          <w:szCs w:val="20"/>
        </w:rPr>
        <w:t xml:space="preserve">.  </w:t>
      </w:r>
      <w:r w:rsidRPr="009A597B">
        <w:rPr>
          <w:color w:val="EE0000"/>
          <w:sz w:val="20"/>
          <w:szCs w:val="20"/>
        </w:rPr>
        <w:t>However, true zero-waste nanomanufacturing remains challenging because many nanomaterial syntheses involve unavoidable losses associated with purification, separation, emissions control, equipment maintenance, and product end-of-life management. Consequently, many studies claiming “zero-waste synthesis” often describe highly efficient waste utilization rather than complete elimination of waste generation.</w:t>
      </w:r>
    </w:p>
    <w:p w14:paraId="3B480F63" w14:textId="77777777" w:rsidR="001C5574" w:rsidRPr="009A597B" w:rsidRDefault="001C5574" w:rsidP="001C5574">
      <w:pPr>
        <w:spacing w:before="100" w:beforeAutospacing="1" w:after="100" w:afterAutospacing="1"/>
        <w:jc w:val="both"/>
        <w:rPr>
          <w:color w:val="EE0000"/>
          <w:sz w:val="20"/>
          <w:szCs w:val="20"/>
        </w:rPr>
      </w:pPr>
      <w:r>
        <w:rPr>
          <w:color w:val="000000" w:themeColor="text1"/>
          <w:sz w:val="20"/>
          <w:szCs w:val="20"/>
        </w:rPr>
        <w:t>[Pages 11 &amp; 12]</w:t>
      </w:r>
      <w:r w:rsidRPr="009A597B">
        <w:rPr>
          <w:color w:val="EE0000"/>
          <w:sz w:val="20"/>
          <w:szCs w:val="20"/>
        </w:rPr>
        <w:t xml:space="preserve"> </w:t>
      </w:r>
    </w:p>
    <w:p w14:paraId="568318C3" w14:textId="77777777" w:rsidR="001C5574" w:rsidRPr="009A597B" w:rsidRDefault="001C5574" w:rsidP="001C5574">
      <w:pPr>
        <w:spacing w:before="100" w:beforeAutospacing="1" w:after="100" w:afterAutospacing="1"/>
        <w:jc w:val="center"/>
        <w:outlineLvl w:val="2"/>
        <w:rPr>
          <w:b/>
          <w:bCs/>
          <w:color w:val="EE0000"/>
          <w:sz w:val="20"/>
          <w:szCs w:val="20"/>
        </w:rPr>
      </w:pPr>
      <w:r>
        <w:rPr>
          <w:b/>
          <w:bCs/>
          <w:color w:val="EE0000"/>
          <w:sz w:val="20"/>
          <w:szCs w:val="20"/>
        </w:rPr>
        <w:t xml:space="preserve">Table 2: </w:t>
      </w:r>
      <w:r w:rsidRPr="004C27E7">
        <w:rPr>
          <w:color w:val="EE0000"/>
          <w:sz w:val="20"/>
          <w:szCs w:val="20"/>
        </w:rPr>
        <w:t>Comparative Overview on different levels of recycling the wastes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0"/>
        <w:gridCol w:w="1988"/>
        <w:gridCol w:w="1549"/>
        <w:gridCol w:w="1667"/>
        <w:gridCol w:w="2472"/>
      </w:tblGrid>
      <w:tr w:rsidR="001C5574" w:rsidRPr="009A597B" w14:paraId="7E5E89DD" w14:textId="77777777" w:rsidTr="00015B80">
        <w:trPr>
          <w:tblHeader/>
          <w:tblCellSpacing w:w="15" w:type="dxa"/>
        </w:trPr>
        <w:tc>
          <w:tcPr>
            <w:tcW w:w="0" w:type="auto"/>
            <w:tcBorders>
              <w:top w:val="single" w:sz="4" w:space="0" w:color="auto"/>
              <w:bottom w:val="single" w:sz="4" w:space="0" w:color="auto"/>
            </w:tcBorders>
            <w:vAlign w:val="center"/>
            <w:hideMark/>
          </w:tcPr>
          <w:p w14:paraId="7E59DBD5" w14:textId="77777777" w:rsidR="001C5574" w:rsidRPr="009A597B" w:rsidRDefault="001C5574" w:rsidP="00015B80">
            <w:pPr>
              <w:jc w:val="center"/>
              <w:rPr>
                <w:b/>
                <w:bCs/>
                <w:color w:val="EE0000"/>
                <w:sz w:val="20"/>
                <w:szCs w:val="20"/>
              </w:rPr>
            </w:pPr>
            <w:r w:rsidRPr="009A597B">
              <w:rPr>
                <w:b/>
                <w:bCs/>
                <w:color w:val="EE0000"/>
                <w:sz w:val="20"/>
                <w:szCs w:val="20"/>
              </w:rPr>
              <w:t>Aspect</w:t>
            </w:r>
          </w:p>
        </w:tc>
        <w:tc>
          <w:tcPr>
            <w:tcW w:w="0" w:type="auto"/>
            <w:tcBorders>
              <w:top w:val="single" w:sz="4" w:space="0" w:color="auto"/>
              <w:bottom w:val="single" w:sz="4" w:space="0" w:color="auto"/>
            </w:tcBorders>
            <w:vAlign w:val="center"/>
            <w:hideMark/>
          </w:tcPr>
          <w:p w14:paraId="58538944" w14:textId="77777777" w:rsidR="001C5574" w:rsidRPr="009A597B" w:rsidRDefault="001C5574" w:rsidP="00015B80">
            <w:pPr>
              <w:jc w:val="center"/>
              <w:rPr>
                <w:b/>
                <w:bCs/>
                <w:color w:val="EE0000"/>
                <w:sz w:val="20"/>
                <w:szCs w:val="20"/>
              </w:rPr>
            </w:pPr>
            <w:r w:rsidRPr="009A597B">
              <w:rPr>
                <w:b/>
                <w:bCs/>
                <w:color w:val="EE0000"/>
                <w:sz w:val="20"/>
                <w:szCs w:val="20"/>
              </w:rPr>
              <w:t>Green Synthesis</w:t>
            </w:r>
          </w:p>
        </w:tc>
        <w:tc>
          <w:tcPr>
            <w:tcW w:w="0" w:type="auto"/>
            <w:tcBorders>
              <w:top w:val="single" w:sz="4" w:space="0" w:color="auto"/>
              <w:bottom w:val="single" w:sz="4" w:space="0" w:color="auto"/>
            </w:tcBorders>
            <w:vAlign w:val="center"/>
            <w:hideMark/>
          </w:tcPr>
          <w:p w14:paraId="17C5DE88" w14:textId="77777777" w:rsidR="001C5574" w:rsidRPr="009A597B" w:rsidRDefault="001C5574" w:rsidP="00015B80">
            <w:pPr>
              <w:jc w:val="center"/>
              <w:rPr>
                <w:b/>
                <w:bCs/>
                <w:color w:val="EE0000"/>
                <w:sz w:val="20"/>
                <w:szCs w:val="20"/>
              </w:rPr>
            </w:pPr>
            <w:r w:rsidRPr="009A597B">
              <w:rPr>
                <w:b/>
                <w:bCs/>
                <w:color w:val="EE0000"/>
                <w:sz w:val="20"/>
                <w:szCs w:val="20"/>
              </w:rPr>
              <w:t>Waste-Derived Synthesis</w:t>
            </w:r>
          </w:p>
        </w:tc>
        <w:tc>
          <w:tcPr>
            <w:tcW w:w="0" w:type="auto"/>
            <w:tcBorders>
              <w:top w:val="single" w:sz="4" w:space="0" w:color="auto"/>
              <w:bottom w:val="single" w:sz="4" w:space="0" w:color="auto"/>
            </w:tcBorders>
            <w:vAlign w:val="center"/>
            <w:hideMark/>
          </w:tcPr>
          <w:p w14:paraId="1CF6BF4E" w14:textId="77777777" w:rsidR="001C5574" w:rsidRPr="009A597B" w:rsidRDefault="001C5574" w:rsidP="00015B80">
            <w:pPr>
              <w:jc w:val="center"/>
              <w:rPr>
                <w:b/>
                <w:bCs/>
                <w:color w:val="EE0000"/>
                <w:sz w:val="20"/>
                <w:szCs w:val="20"/>
              </w:rPr>
            </w:pPr>
            <w:r w:rsidRPr="009A597B">
              <w:rPr>
                <w:b/>
                <w:bCs/>
                <w:color w:val="EE0000"/>
                <w:sz w:val="20"/>
                <w:szCs w:val="20"/>
              </w:rPr>
              <w:t>Low-Waste Production</w:t>
            </w:r>
          </w:p>
        </w:tc>
        <w:tc>
          <w:tcPr>
            <w:tcW w:w="0" w:type="auto"/>
            <w:tcBorders>
              <w:top w:val="single" w:sz="4" w:space="0" w:color="auto"/>
              <w:bottom w:val="single" w:sz="4" w:space="0" w:color="auto"/>
            </w:tcBorders>
            <w:vAlign w:val="center"/>
            <w:hideMark/>
          </w:tcPr>
          <w:p w14:paraId="4115DA25" w14:textId="77777777" w:rsidR="001C5574" w:rsidRPr="009A597B" w:rsidRDefault="001C5574" w:rsidP="00015B80">
            <w:pPr>
              <w:jc w:val="center"/>
              <w:rPr>
                <w:b/>
                <w:bCs/>
                <w:color w:val="EE0000"/>
                <w:sz w:val="20"/>
                <w:szCs w:val="20"/>
              </w:rPr>
            </w:pPr>
            <w:r w:rsidRPr="009A597B">
              <w:rPr>
                <w:b/>
                <w:bCs/>
                <w:color w:val="EE0000"/>
                <w:sz w:val="20"/>
                <w:szCs w:val="20"/>
              </w:rPr>
              <w:t>Zero-Waste/Circular Nanomanufacturing</w:t>
            </w:r>
          </w:p>
        </w:tc>
      </w:tr>
      <w:tr w:rsidR="001C5574" w:rsidRPr="009A597B" w14:paraId="4D83A9F1" w14:textId="77777777" w:rsidTr="00015B80">
        <w:trPr>
          <w:tblCellSpacing w:w="15" w:type="dxa"/>
        </w:trPr>
        <w:tc>
          <w:tcPr>
            <w:tcW w:w="0" w:type="auto"/>
            <w:vAlign w:val="center"/>
            <w:hideMark/>
          </w:tcPr>
          <w:p w14:paraId="0BDBEDFB" w14:textId="77777777" w:rsidR="001C5574" w:rsidRPr="009A597B" w:rsidRDefault="001C5574" w:rsidP="00015B80">
            <w:pPr>
              <w:rPr>
                <w:color w:val="EE0000"/>
                <w:sz w:val="20"/>
                <w:szCs w:val="20"/>
              </w:rPr>
            </w:pPr>
            <w:r w:rsidRPr="009A597B">
              <w:rPr>
                <w:color w:val="EE0000"/>
                <w:sz w:val="20"/>
                <w:szCs w:val="20"/>
              </w:rPr>
              <w:t>Main Goal</w:t>
            </w:r>
          </w:p>
        </w:tc>
        <w:tc>
          <w:tcPr>
            <w:tcW w:w="0" w:type="auto"/>
            <w:vAlign w:val="center"/>
            <w:hideMark/>
          </w:tcPr>
          <w:p w14:paraId="0F45720E" w14:textId="77777777" w:rsidR="001C5574" w:rsidRPr="009A597B" w:rsidRDefault="001C5574" w:rsidP="00015B80">
            <w:pPr>
              <w:rPr>
                <w:color w:val="EE0000"/>
                <w:sz w:val="20"/>
                <w:szCs w:val="20"/>
              </w:rPr>
            </w:pPr>
            <w:r w:rsidRPr="009A597B">
              <w:rPr>
                <w:color w:val="EE0000"/>
                <w:sz w:val="20"/>
                <w:szCs w:val="20"/>
              </w:rPr>
              <w:t>Reduce toxicity and environmental impact</w:t>
            </w:r>
          </w:p>
        </w:tc>
        <w:tc>
          <w:tcPr>
            <w:tcW w:w="0" w:type="auto"/>
            <w:vAlign w:val="center"/>
            <w:hideMark/>
          </w:tcPr>
          <w:p w14:paraId="76353B94" w14:textId="77777777" w:rsidR="001C5574" w:rsidRPr="009A597B" w:rsidRDefault="001C5574" w:rsidP="00015B80">
            <w:pPr>
              <w:rPr>
                <w:color w:val="EE0000"/>
                <w:sz w:val="20"/>
                <w:szCs w:val="20"/>
              </w:rPr>
            </w:pPr>
            <w:r w:rsidRPr="009A597B">
              <w:rPr>
                <w:color w:val="EE0000"/>
                <w:sz w:val="20"/>
                <w:szCs w:val="20"/>
              </w:rPr>
              <w:t>Utilize waste as feedstock</w:t>
            </w:r>
          </w:p>
        </w:tc>
        <w:tc>
          <w:tcPr>
            <w:tcW w:w="0" w:type="auto"/>
            <w:vAlign w:val="center"/>
            <w:hideMark/>
          </w:tcPr>
          <w:p w14:paraId="733B9B51" w14:textId="77777777" w:rsidR="001C5574" w:rsidRPr="009A597B" w:rsidRDefault="001C5574" w:rsidP="00015B80">
            <w:pPr>
              <w:rPr>
                <w:color w:val="EE0000"/>
                <w:sz w:val="20"/>
                <w:szCs w:val="20"/>
              </w:rPr>
            </w:pPr>
            <w:r w:rsidRPr="009A597B">
              <w:rPr>
                <w:color w:val="EE0000"/>
                <w:sz w:val="20"/>
                <w:szCs w:val="20"/>
              </w:rPr>
              <w:t>Minimize process waste</w:t>
            </w:r>
          </w:p>
        </w:tc>
        <w:tc>
          <w:tcPr>
            <w:tcW w:w="0" w:type="auto"/>
            <w:vAlign w:val="center"/>
            <w:hideMark/>
          </w:tcPr>
          <w:p w14:paraId="50C26AAF" w14:textId="77777777" w:rsidR="001C5574" w:rsidRPr="009A597B" w:rsidRDefault="001C5574" w:rsidP="00015B80">
            <w:pPr>
              <w:rPr>
                <w:color w:val="EE0000"/>
                <w:sz w:val="20"/>
                <w:szCs w:val="20"/>
              </w:rPr>
            </w:pPr>
            <w:r w:rsidRPr="009A597B">
              <w:rPr>
                <w:color w:val="EE0000"/>
                <w:sz w:val="20"/>
                <w:szCs w:val="20"/>
              </w:rPr>
              <w:t>Eliminate waste through circular resource use</w:t>
            </w:r>
          </w:p>
        </w:tc>
      </w:tr>
      <w:tr w:rsidR="001C5574" w:rsidRPr="009A597B" w14:paraId="7B5A69EA" w14:textId="77777777" w:rsidTr="00015B80">
        <w:trPr>
          <w:tblCellSpacing w:w="15" w:type="dxa"/>
        </w:trPr>
        <w:tc>
          <w:tcPr>
            <w:tcW w:w="0" w:type="auto"/>
            <w:vAlign w:val="center"/>
            <w:hideMark/>
          </w:tcPr>
          <w:p w14:paraId="4F1B71BE" w14:textId="77777777" w:rsidR="001C5574" w:rsidRPr="009A597B" w:rsidRDefault="001C5574" w:rsidP="00015B80">
            <w:pPr>
              <w:rPr>
                <w:color w:val="EE0000"/>
                <w:sz w:val="20"/>
                <w:szCs w:val="20"/>
              </w:rPr>
            </w:pPr>
            <w:r w:rsidRPr="009A597B">
              <w:rPr>
                <w:color w:val="EE0000"/>
                <w:sz w:val="20"/>
                <w:szCs w:val="20"/>
              </w:rPr>
              <w:t xml:space="preserve">Feedstock </w:t>
            </w:r>
          </w:p>
        </w:tc>
        <w:tc>
          <w:tcPr>
            <w:tcW w:w="0" w:type="auto"/>
            <w:vAlign w:val="center"/>
            <w:hideMark/>
          </w:tcPr>
          <w:p w14:paraId="6AE77524" w14:textId="77777777" w:rsidR="001C5574" w:rsidRPr="009A597B" w:rsidRDefault="001C5574" w:rsidP="00015B80">
            <w:pPr>
              <w:rPr>
                <w:color w:val="EE0000"/>
                <w:sz w:val="20"/>
                <w:szCs w:val="20"/>
              </w:rPr>
            </w:pPr>
            <w:r>
              <w:rPr>
                <w:color w:val="EE0000"/>
              </w:rPr>
              <w:t>R</w:t>
            </w:r>
            <w:r w:rsidRPr="009A597B">
              <w:rPr>
                <w:color w:val="EE0000"/>
                <w:sz w:val="20"/>
                <w:szCs w:val="20"/>
              </w:rPr>
              <w:t>enewable biological materials</w:t>
            </w:r>
          </w:p>
        </w:tc>
        <w:tc>
          <w:tcPr>
            <w:tcW w:w="0" w:type="auto"/>
            <w:vAlign w:val="center"/>
            <w:hideMark/>
          </w:tcPr>
          <w:p w14:paraId="4C85CE3A" w14:textId="77777777" w:rsidR="001C5574" w:rsidRPr="009A597B" w:rsidRDefault="001C5574" w:rsidP="00015B80">
            <w:pPr>
              <w:rPr>
                <w:color w:val="EE0000"/>
                <w:sz w:val="20"/>
                <w:szCs w:val="20"/>
              </w:rPr>
            </w:pPr>
            <w:r w:rsidRPr="009A597B">
              <w:rPr>
                <w:color w:val="EE0000"/>
                <w:sz w:val="20"/>
                <w:szCs w:val="20"/>
              </w:rPr>
              <w:t>Waste streams and by-products</w:t>
            </w:r>
          </w:p>
        </w:tc>
        <w:tc>
          <w:tcPr>
            <w:tcW w:w="0" w:type="auto"/>
            <w:vAlign w:val="center"/>
            <w:hideMark/>
          </w:tcPr>
          <w:p w14:paraId="44457357" w14:textId="77777777" w:rsidR="001C5574" w:rsidRPr="009A597B" w:rsidRDefault="001C5574" w:rsidP="00015B80">
            <w:pPr>
              <w:rPr>
                <w:color w:val="EE0000"/>
                <w:sz w:val="20"/>
                <w:szCs w:val="20"/>
              </w:rPr>
            </w:pPr>
            <w:r w:rsidRPr="009A597B">
              <w:rPr>
                <w:color w:val="EE0000"/>
                <w:sz w:val="20"/>
                <w:szCs w:val="20"/>
              </w:rPr>
              <w:t>Any feedstock</w:t>
            </w:r>
          </w:p>
        </w:tc>
        <w:tc>
          <w:tcPr>
            <w:tcW w:w="0" w:type="auto"/>
            <w:vAlign w:val="center"/>
            <w:hideMark/>
          </w:tcPr>
          <w:p w14:paraId="3766BC81" w14:textId="77777777" w:rsidR="001C5574" w:rsidRPr="009A597B" w:rsidRDefault="001C5574" w:rsidP="00015B80">
            <w:pPr>
              <w:rPr>
                <w:color w:val="EE0000"/>
                <w:sz w:val="20"/>
                <w:szCs w:val="20"/>
              </w:rPr>
            </w:pPr>
            <w:r w:rsidRPr="009A597B">
              <w:rPr>
                <w:color w:val="EE0000"/>
                <w:sz w:val="20"/>
                <w:szCs w:val="20"/>
              </w:rPr>
              <w:t>Preferably waste or renewable resources</w:t>
            </w:r>
          </w:p>
        </w:tc>
      </w:tr>
      <w:tr w:rsidR="001C5574" w:rsidRPr="009A597B" w14:paraId="648289C8" w14:textId="77777777" w:rsidTr="00015B80">
        <w:trPr>
          <w:tblCellSpacing w:w="15" w:type="dxa"/>
        </w:trPr>
        <w:tc>
          <w:tcPr>
            <w:tcW w:w="0" w:type="auto"/>
            <w:vAlign w:val="center"/>
            <w:hideMark/>
          </w:tcPr>
          <w:p w14:paraId="569E3A08" w14:textId="77777777" w:rsidR="001C5574" w:rsidRPr="009A597B" w:rsidRDefault="001C5574" w:rsidP="00015B80">
            <w:pPr>
              <w:rPr>
                <w:color w:val="EE0000"/>
                <w:sz w:val="20"/>
                <w:szCs w:val="20"/>
              </w:rPr>
            </w:pPr>
            <w:r w:rsidRPr="009A597B">
              <w:rPr>
                <w:color w:val="EE0000"/>
                <w:sz w:val="20"/>
                <w:szCs w:val="20"/>
              </w:rPr>
              <w:t>Chemical Usage</w:t>
            </w:r>
          </w:p>
        </w:tc>
        <w:tc>
          <w:tcPr>
            <w:tcW w:w="0" w:type="auto"/>
            <w:vAlign w:val="center"/>
            <w:hideMark/>
          </w:tcPr>
          <w:p w14:paraId="0F2520B2" w14:textId="77777777" w:rsidR="001C5574" w:rsidRPr="009A597B" w:rsidRDefault="001C5574" w:rsidP="00015B80">
            <w:pPr>
              <w:rPr>
                <w:color w:val="EE0000"/>
                <w:sz w:val="20"/>
                <w:szCs w:val="20"/>
              </w:rPr>
            </w:pPr>
            <w:r w:rsidRPr="009A597B">
              <w:rPr>
                <w:color w:val="EE0000"/>
                <w:sz w:val="20"/>
                <w:szCs w:val="20"/>
              </w:rPr>
              <w:t>Reduced hazardous chemicals</w:t>
            </w:r>
          </w:p>
        </w:tc>
        <w:tc>
          <w:tcPr>
            <w:tcW w:w="0" w:type="auto"/>
            <w:vAlign w:val="center"/>
            <w:hideMark/>
          </w:tcPr>
          <w:p w14:paraId="1E6413B3" w14:textId="77777777" w:rsidR="001C5574" w:rsidRDefault="001C5574" w:rsidP="00015B80">
            <w:pPr>
              <w:rPr>
                <w:color w:val="EE0000"/>
              </w:rPr>
            </w:pPr>
            <w:r>
              <w:rPr>
                <w:color w:val="EE0000"/>
              </w:rPr>
              <w:t>R</w:t>
            </w:r>
            <w:r w:rsidRPr="009A597B">
              <w:rPr>
                <w:color w:val="EE0000"/>
                <w:sz w:val="20"/>
                <w:szCs w:val="20"/>
              </w:rPr>
              <w:t xml:space="preserve">equire </w:t>
            </w:r>
          </w:p>
          <w:p w14:paraId="00547500" w14:textId="77777777" w:rsidR="001C5574" w:rsidRPr="009A597B" w:rsidRDefault="001C5574" w:rsidP="00015B80">
            <w:pPr>
              <w:rPr>
                <w:color w:val="EE0000"/>
                <w:sz w:val="20"/>
                <w:szCs w:val="20"/>
              </w:rPr>
            </w:pPr>
            <w:r w:rsidRPr="009A597B">
              <w:rPr>
                <w:color w:val="EE0000"/>
                <w:sz w:val="20"/>
                <w:szCs w:val="20"/>
              </w:rPr>
              <w:t>chemicals</w:t>
            </w:r>
          </w:p>
        </w:tc>
        <w:tc>
          <w:tcPr>
            <w:tcW w:w="0" w:type="auto"/>
            <w:vAlign w:val="center"/>
            <w:hideMark/>
          </w:tcPr>
          <w:p w14:paraId="4319329A" w14:textId="77777777" w:rsidR="001C5574" w:rsidRPr="009A597B" w:rsidRDefault="001C5574" w:rsidP="00015B80">
            <w:pPr>
              <w:rPr>
                <w:color w:val="EE0000"/>
                <w:sz w:val="20"/>
                <w:szCs w:val="20"/>
              </w:rPr>
            </w:pPr>
            <w:r w:rsidRPr="009A597B">
              <w:rPr>
                <w:color w:val="EE0000"/>
                <w:sz w:val="20"/>
                <w:szCs w:val="20"/>
              </w:rPr>
              <w:t>Optimized chemical consumption</w:t>
            </w:r>
          </w:p>
        </w:tc>
        <w:tc>
          <w:tcPr>
            <w:tcW w:w="0" w:type="auto"/>
            <w:vAlign w:val="center"/>
            <w:hideMark/>
          </w:tcPr>
          <w:p w14:paraId="38B7213A" w14:textId="77777777" w:rsidR="001C5574" w:rsidRPr="009A597B" w:rsidRDefault="001C5574" w:rsidP="00015B80">
            <w:pPr>
              <w:rPr>
                <w:color w:val="EE0000"/>
                <w:sz w:val="20"/>
                <w:szCs w:val="20"/>
              </w:rPr>
            </w:pPr>
            <w:r w:rsidRPr="009A597B">
              <w:rPr>
                <w:color w:val="EE0000"/>
                <w:sz w:val="20"/>
                <w:szCs w:val="20"/>
              </w:rPr>
              <w:t>Closed-loop chemical recycling</w:t>
            </w:r>
          </w:p>
        </w:tc>
      </w:tr>
      <w:tr w:rsidR="001C5574" w:rsidRPr="009A597B" w14:paraId="581361DC" w14:textId="77777777" w:rsidTr="00015B80">
        <w:trPr>
          <w:tblCellSpacing w:w="15" w:type="dxa"/>
        </w:trPr>
        <w:tc>
          <w:tcPr>
            <w:tcW w:w="0" w:type="auto"/>
            <w:vAlign w:val="center"/>
            <w:hideMark/>
          </w:tcPr>
          <w:p w14:paraId="7EECA414" w14:textId="77777777" w:rsidR="001C5574" w:rsidRPr="009A597B" w:rsidRDefault="001C5574" w:rsidP="00015B80">
            <w:pPr>
              <w:rPr>
                <w:color w:val="EE0000"/>
                <w:sz w:val="20"/>
                <w:szCs w:val="20"/>
              </w:rPr>
            </w:pPr>
            <w:r w:rsidRPr="009A597B">
              <w:rPr>
                <w:color w:val="EE0000"/>
                <w:sz w:val="20"/>
                <w:szCs w:val="20"/>
              </w:rPr>
              <w:t>Waste Generation</w:t>
            </w:r>
          </w:p>
        </w:tc>
        <w:tc>
          <w:tcPr>
            <w:tcW w:w="0" w:type="auto"/>
            <w:vAlign w:val="center"/>
            <w:hideMark/>
          </w:tcPr>
          <w:p w14:paraId="575F9F15" w14:textId="77777777" w:rsidR="001C5574" w:rsidRPr="009A597B" w:rsidRDefault="001C5574" w:rsidP="00015B80">
            <w:pPr>
              <w:rPr>
                <w:color w:val="EE0000"/>
                <w:sz w:val="20"/>
                <w:szCs w:val="20"/>
              </w:rPr>
            </w:pPr>
            <w:r w:rsidRPr="009A597B">
              <w:rPr>
                <w:color w:val="EE0000"/>
                <w:sz w:val="20"/>
                <w:szCs w:val="20"/>
              </w:rPr>
              <w:t>Reduced but present</w:t>
            </w:r>
          </w:p>
        </w:tc>
        <w:tc>
          <w:tcPr>
            <w:tcW w:w="0" w:type="auto"/>
            <w:vAlign w:val="center"/>
            <w:hideMark/>
          </w:tcPr>
          <w:p w14:paraId="0A66C039" w14:textId="77777777" w:rsidR="001C5574" w:rsidRPr="009A597B" w:rsidRDefault="001C5574" w:rsidP="00015B80">
            <w:pPr>
              <w:rPr>
                <w:color w:val="EE0000"/>
                <w:sz w:val="20"/>
                <w:szCs w:val="20"/>
              </w:rPr>
            </w:pPr>
            <w:r w:rsidRPr="009A597B">
              <w:rPr>
                <w:color w:val="EE0000"/>
                <w:sz w:val="20"/>
                <w:szCs w:val="20"/>
              </w:rPr>
              <w:t>Variable</w:t>
            </w:r>
          </w:p>
        </w:tc>
        <w:tc>
          <w:tcPr>
            <w:tcW w:w="0" w:type="auto"/>
            <w:vAlign w:val="center"/>
            <w:hideMark/>
          </w:tcPr>
          <w:p w14:paraId="22E90B26" w14:textId="77777777" w:rsidR="001C5574" w:rsidRPr="009A597B" w:rsidRDefault="001C5574" w:rsidP="00015B80">
            <w:pPr>
              <w:rPr>
                <w:color w:val="EE0000"/>
                <w:sz w:val="20"/>
                <w:szCs w:val="20"/>
              </w:rPr>
            </w:pPr>
            <w:r w:rsidRPr="009A597B">
              <w:rPr>
                <w:color w:val="EE0000"/>
                <w:sz w:val="20"/>
                <w:szCs w:val="20"/>
              </w:rPr>
              <w:t>Minimized</w:t>
            </w:r>
          </w:p>
        </w:tc>
        <w:tc>
          <w:tcPr>
            <w:tcW w:w="0" w:type="auto"/>
            <w:vAlign w:val="center"/>
            <w:hideMark/>
          </w:tcPr>
          <w:p w14:paraId="615D6C5F" w14:textId="77777777" w:rsidR="001C5574" w:rsidRPr="009A597B" w:rsidRDefault="001C5574" w:rsidP="00015B80">
            <w:pPr>
              <w:rPr>
                <w:color w:val="EE0000"/>
                <w:sz w:val="20"/>
                <w:szCs w:val="20"/>
              </w:rPr>
            </w:pPr>
            <w:r w:rsidRPr="009A597B">
              <w:rPr>
                <w:color w:val="EE0000"/>
                <w:sz w:val="20"/>
                <w:szCs w:val="20"/>
              </w:rPr>
              <w:t>Near-zero or fully recycled</w:t>
            </w:r>
          </w:p>
        </w:tc>
      </w:tr>
      <w:tr w:rsidR="001C5574" w:rsidRPr="009A597B" w14:paraId="7F289301" w14:textId="77777777" w:rsidTr="00015B80">
        <w:trPr>
          <w:tblCellSpacing w:w="15" w:type="dxa"/>
        </w:trPr>
        <w:tc>
          <w:tcPr>
            <w:tcW w:w="0" w:type="auto"/>
            <w:vAlign w:val="center"/>
            <w:hideMark/>
          </w:tcPr>
          <w:p w14:paraId="7A9E1D98" w14:textId="77777777" w:rsidR="001C5574" w:rsidRPr="009A597B" w:rsidRDefault="001C5574" w:rsidP="00015B80">
            <w:pPr>
              <w:rPr>
                <w:color w:val="EE0000"/>
                <w:sz w:val="20"/>
                <w:szCs w:val="20"/>
              </w:rPr>
            </w:pPr>
            <w:r w:rsidRPr="009A597B">
              <w:rPr>
                <w:color w:val="EE0000"/>
                <w:sz w:val="20"/>
                <w:szCs w:val="20"/>
              </w:rPr>
              <w:t>Resource Recovery</w:t>
            </w:r>
          </w:p>
        </w:tc>
        <w:tc>
          <w:tcPr>
            <w:tcW w:w="0" w:type="auto"/>
            <w:vAlign w:val="center"/>
            <w:hideMark/>
          </w:tcPr>
          <w:p w14:paraId="1EE246E8" w14:textId="77777777" w:rsidR="001C5574" w:rsidRPr="009A597B" w:rsidRDefault="001C5574" w:rsidP="00015B80">
            <w:pPr>
              <w:rPr>
                <w:color w:val="EE0000"/>
                <w:sz w:val="20"/>
                <w:szCs w:val="20"/>
              </w:rPr>
            </w:pPr>
            <w:r w:rsidRPr="009A597B">
              <w:rPr>
                <w:color w:val="EE0000"/>
                <w:sz w:val="20"/>
                <w:szCs w:val="20"/>
              </w:rPr>
              <w:t>Limited</w:t>
            </w:r>
          </w:p>
        </w:tc>
        <w:tc>
          <w:tcPr>
            <w:tcW w:w="0" w:type="auto"/>
            <w:vAlign w:val="center"/>
            <w:hideMark/>
          </w:tcPr>
          <w:p w14:paraId="69C70154" w14:textId="77777777" w:rsidR="001C5574" w:rsidRPr="009A597B" w:rsidRDefault="001C5574" w:rsidP="00015B80">
            <w:pPr>
              <w:rPr>
                <w:color w:val="EE0000"/>
                <w:sz w:val="20"/>
                <w:szCs w:val="20"/>
              </w:rPr>
            </w:pPr>
            <w:r w:rsidRPr="009A597B">
              <w:rPr>
                <w:color w:val="EE0000"/>
                <w:sz w:val="20"/>
                <w:szCs w:val="20"/>
              </w:rPr>
              <w:t xml:space="preserve">Feedstock </w:t>
            </w:r>
            <w:proofErr w:type="spellStart"/>
            <w:r w:rsidRPr="009A597B">
              <w:rPr>
                <w:color w:val="EE0000"/>
                <w:sz w:val="20"/>
                <w:szCs w:val="20"/>
              </w:rPr>
              <w:t>valorization</w:t>
            </w:r>
            <w:proofErr w:type="spellEnd"/>
          </w:p>
        </w:tc>
        <w:tc>
          <w:tcPr>
            <w:tcW w:w="0" w:type="auto"/>
            <w:vAlign w:val="center"/>
            <w:hideMark/>
          </w:tcPr>
          <w:p w14:paraId="128AE58F" w14:textId="77777777" w:rsidR="001C5574" w:rsidRPr="009A597B" w:rsidRDefault="001C5574" w:rsidP="00015B80">
            <w:pPr>
              <w:rPr>
                <w:color w:val="EE0000"/>
                <w:sz w:val="20"/>
                <w:szCs w:val="20"/>
              </w:rPr>
            </w:pPr>
            <w:r w:rsidRPr="009A597B">
              <w:rPr>
                <w:color w:val="EE0000"/>
                <w:sz w:val="20"/>
                <w:szCs w:val="20"/>
              </w:rPr>
              <w:t>Partial recycling</w:t>
            </w:r>
          </w:p>
        </w:tc>
        <w:tc>
          <w:tcPr>
            <w:tcW w:w="0" w:type="auto"/>
            <w:vAlign w:val="center"/>
            <w:hideMark/>
          </w:tcPr>
          <w:p w14:paraId="759563F5" w14:textId="77777777" w:rsidR="001C5574" w:rsidRPr="009A597B" w:rsidRDefault="001C5574" w:rsidP="00015B80">
            <w:pPr>
              <w:rPr>
                <w:color w:val="EE0000"/>
                <w:sz w:val="20"/>
                <w:szCs w:val="20"/>
              </w:rPr>
            </w:pPr>
            <w:r w:rsidRPr="009A597B">
              <w:rPr>
                <w:color w:val="EE0000"/>
                <w:sz w:val="20"/>
                <w:szCs w:val="20"/>
              </w:rPr>
              <w:t>Complete resource circularity</w:t>
            </w:r>
          </w:p>
        </w:tc>
      </w:tr>
      <w:tr w:rsidR="001C5574" w:rsidRPr="009A597B" w14:paraId="62175A97" w14:textId="77777777" w:rsidTr="00015B80">
        <w:trPr>
          <w:tblCellSpacing w:w="15" w:type="dxa"/>
        </w:trPr>
        <w:tc>
          <w:tcPr>
            <w:tcW w:w="0" w:type="auto"/>
            <w:vAlign w:val="center"/>
            <w:hideMark/>
          </w:tcPr>
          <w:p w14:paraId="529C87DF" w14:textId="77777777" w:rsidR="001C5574" w:rsidRPr="009A597B" w:rsidRDefault="001C5574" w:rsidP="00015B80">
            <w:pPr>
              <w:rPr>
                <w:color w:val="EE0000"/>
                <w:sz w:val="20"/>
                <w:szCs w:val="20"/>
              </w:rPr>
            </w:pPr>
            <w:r w:rsidRPr="009A597B">
              <w:rPr>
                <w:color w:val="EE0000"/>
                <w:sz w:val="20"/>
                <w:szCs w:val="20"/>
              </w:rPr>
              <w:t>Energy Efficiency</w:t>
            </w:r>
          </w:p>
        </w:tc>
        <w:tc>
          <w:tcPr>
            <w:tcW w:w="0" w:type="auto"/>
            <w:vAlign w:val="center"/>
            <w:hideMark/>
          </w:tcPr>
          <w:p w14:paraId="5A154F40" w14:textId="77777777" w:rsidR="001C5574" w:rsidRPr="009A597B" w:rsidRDefault="001C5574" w:rsidP="00015B80">
            <w:pPr>
              <w:rPr>
                <w:color w:val="EE0000"/>
                <w:sz w:val="20"/>
                <w:szCs w:val="20"/>
              </w:rPr>
            </w:pPr>
            <w:r w:rsidRPr="009A597B">
              <w:rPr>
                <w:color w:val="EE0000"/>
                <w:sz w:val="20"/>
                <w:szCs w:val="20"/>
              </w:rPr>
              <w:t>Often improved</w:t>
            </w:r>
          </w:p>
        </w:tc>
        <w:tc>
          <w:tcPr>
            <w:tcW w:w="0" w:type="auto"/>
            <w:vAlign w:val="center"/>
            <w:hideMark/>
          </w:tcPr>
          <w:p w14:paraId="7E8E30E6" w14:textId="77777777" w:rsidR="001C5574" w:rsidRPr="009A597B" w:rsidRDefault="001C5574" w:rsidP="00015B80">
            <w:pPr>
              <w:rPr>
                <w:color w:val="EE0000"/>
                <w:sz w:val="20"/>
                <w:szCs w:val="20"/>
              </w:rPr>
            </w:pPr>
            <w:r w:rsidRPr="009A597B">
              <w:rPr>
                <w:color w:val="EE0000"/>
                <w:sz w:val="20"/>
                <w:szCs w:val="20"/>
              </w:rPr>
              <w:t>Variable</w:t>
            </w:r>
          </w:p>
        </w:tc>
        <w:tc>
          <w:tcPr>
            <w:tcW w:w="0" w:type="auto"/>
            <w:vAlign w:val="center"/>
            <w:hideMark/>
          </w:tcPr>
          <w:p w14:paraId="2FF6E1EA" w14:textId="77777777" w:rsidR="001C5574" w:rsidRPr="009A597B" w:rsidRDefault="001C5574" w:rsidP="00015B80">
            <w:pPr>
              <w:rPr>
                <w:color w:val="EE0000"/>
                <w:sz w:val="20"/>
                <w:szCs w:val="20"/>
              </w:rPr>
            </w:pPr>
            <w:r w:rsidRPr="009A597B">
              <w:rPr>
                <w:color w:val="EE0000"/>
                <w:sz w:val="20"/>
                <w:szCs w:val="20"/>
              </w:rPr>
              <w:t>Optimized</w:t>
            </w:r>
          </w:p>
        </w:tc>
        <w:tc>
          <w:tcPr>
            <w:tcW w:w="0" w:type="auto"/>
            <w:vAlign w:val="center"/>
            <w:hideMark/>
          </w:tcPr>
          <w:p w14:paraId="2D459950" w14:textId="77777777" w:rsidR="001C5574" w:rsidRPr="009A597B" w:rsidRDefault="001C5574" w:rsidP="00015B80">
            <w:pPr>
              <w:rPr>
                <w:color w:val="EE0000"/>
                <w:sz w:val="20"/>
                <w:szCs w:val="20"/>
              </w:rPr>
            </w:pPr>
            <w:r w:rsidRPr="009A597B">
              <w:rPr>
                <w:color w:val="EE0000"/>
                <w:sz w:val="20"/>
                <w:szCs w:val="20"/>
              </w:rPr>
              <w:t>Integrated renewable and recovered energy</w:t>
            </w:r>
          </w:p>
        </w:tc>
      </w:tr>
      <w:tr w:rsidR="001C5574" w:rsidRPr="009A597B" w14:paraId="5B11DE20" w14:textId="77777777" w:rsidTr="00015B80">
        <w:trPr>
          <w:tblCellSpacing w:w="15" w:type="dxa"/>
        </w:trPr>
        <w:tc>
          <w:tcPr>
            <w:tcW w:w="0" w:type="auto"/>
            <w:vAlign w:val="center"/>
            <w:hideMark/>
          </w:tcPr>
          <w:p w14:paraId="34FB4C77" w14:textId="77777777" w:rsidR="001C5574" w:rsidRPr="009A597B" w:rsidRDefault="001C5574" w:rsidP="00015B80">
            <w:pPr>
              <w:rPr>
                <w:color w:val="EE0000"/>
                <w:sz w:val="20"/>
                <w:szCs w:val="20"/>
              </w:rPr>
            </w:pPr>
            <w:r w:rsidRPr="009A597B">
              <w:rPr>
                <w:color w:val="EE0000"/>
                <w:sz w:val="20"/>
                <w:szCs w:val="20"/>
              </w:rPr>
              <w:t>Industrial Maturity</w:t>
            </w:r>
          </w:p>
        </w:tc>
        <w:tc>
          <w:tcPr>
            <w:tcW w:w="0" w:type="auto"/>
            <w:vAlign w:val="center"/>
            <w:hideMark/>
          </w:tcPr>
          <w:p w14:paraId="27B14381" w14:textId="77777777" w:rsidR="001C5574" w:rsidRPr="009A597B" w:rsidRDefault="001C5574" w:rsidP="00015B80">
            <w:pPr>
              <w:rPr>
                <w:color w:val="EE0000"/>
                <w:sz w:val="20"/>
                <w:szCs w:val="20"/>
              </w:rPr>
            </w:pPr>
            <w:r w:rsidRPr="009A597B">
              <w:rPr>
                <w:color w:val="EE0000"/>
                <w:sz w:val="20"/>
                <w:szCs w:val="20"/>
              </w:rPr>
              <w:t>High</w:t>
            </w:r>
          </w:p>
        </w:tc>
        <w:tc>
          <w:tcPr>
            <w:tcW w:w="0" w:type="auto"/>
            <w:vAlign w:val="center"/>
            <w:hideMark/>
          </w:tcPr>
          <w:p w14:paraId="56777046" w14:textId="77777777" w:rsidR="001C5574" w:rsidRPr="009A597B" w:rsidRDefault="001C5574" w:rsidP="00015B80">
            <w:pPr>
              <w:rPr>
                <w:color w:val="EE0000"/>
                <w:sz w:val="20"/>
                <w:szCs w:val="20"/>
              </w:rPr>
            </w:pPr>
            <w:r w:rsidRPr="009A597B">
              <w:rPr>
                <w:color w:val="EE0000"/>
                <w:sz w:val="20"/>
                <w:szCs w:val="20"/>
              </w:rPr>
              <w:t>High</w:t>
            </w:r>
          </w:p>
        </w:tc>
        <w:tc>
          <w:tcPr>
            <w:tcW w:w="0" w:type="auto"/>
            <w:vAlign w:val="center"/>
            <w:hideMark/>
          </w:tcPr>
          <w:p w14:paraId="3F1B010D" w14:textId="77777777" w:rsidR="001C5574" w:rsidRPr="009A597B" w:rsidRDefault="001C5574" w:rsidP="00015B80">
            <w:pPr>
              <w:rPr>
                <w:color w:val="EE0000"/>
                <w:sz w:val="20"/>
                <w:szCs w:val="20"/>
              </w:rPr>
            </w:pPr>
            <w:r w:rsidRPr="009A597B">
              <w:rPr>
                <w:color w:val="EE0000"/>
                <w:sz w:val="20"/>
                <w:szCs w:val="20"/>
              </w:rPr>
              <w:t>Moderate to high</w:t>
            </w:r>
          </w:p>
        </w:tc>
        <w:tc>
          <w:tcPr>
            <w:tcW w:w="0" w:type="auto"/>
            <w:vAlign w:val="center"/>
            <w:hideMark/>
          </w:tcPr>
          <w:p w14:paraId="0A041E7A" w14:textId="77777777" w:rsidR="001C5574" w:rsidRPr="009A597B" w:rsidRDefault="001C5574" w:rsidP="00015B80">
            <w:pPr>
              <w:rPr>
                <w:color w:val="EE0000"/>
                <w:sz w:val="20"/>
                <w:szCs w:val="20"/>
              </w:rPr>
            </w:pPr>
            <w:r w:rsidRPr="009A597B">
              <w:rPr>
                <w:color w:val="EE0000"/>
                <w:sz w:val="20"/>
                <w:szCs w:val="20"/>
              </w:rPr>
              <w:t>Emerging</w:t>
            </w:r>
          </w:p>
        </w:tc>
      </w:tr>
      <w:tr w:rsidR="001C5574" w:rsidRPr="009A597B" w14:paraId="680B0D99" w14:textId="77777777" w:rsidTr="00015B80">
        <w:trPr>
          <w:tblCellSpacing w:w="15" w:type="dxa"/>
        </w:trPr>
        <w:tc>
          <w:tcPr>
            <w:tcW w:w="0" w:type="auto"/>
            <w:tcBorders>
              <w:bottom w:val="single" w:sz="4" w:space="0" w:color="auto"/>
            </w:tcBorders>
            <w:vAlign w:val="center"/>
            <w:hideMark/>
          </w:tcPr>
          <w:p w14:paraId="5783471E" w14:textId="77777777" w:rsidR="001C5574" w:rsidRPr="009A597B" w:rsidRDefault="001C5574" w:rsidP="00015B80">
            <w:pPr>
              <w:rPr>
                <w:color w:val="EE0000"/>
                <w:sz w:val="20"/>
                <w:szCs w:val="20"/>
              </w:rPr>
            </w:pPr>
            <w:r w:rsidRPr="009A597B">
              <w:rPr>
                <w:color w:val="EE0000"/>
                <w:sz w:val="20"/>
                <w:szCs w:val="20"/>
              </w:rPr>
              <w:t>Sustainability Level</w:t>
            </w:r>
          </w:p>
        </w:tc>
        <w:tc>
          <w:tcPr>
            <w:tcW w:w="0" w:type="auto"/>
            <w:tcBorders>
              <w:bottom w:val="single" w:sz="4" w:space="0" w:color="auto"/>
            </w:tcBorders>
            <w:vAlign w:val="center"/>
            <w:hideMark/>
          </w:tcPr>
          <w:p w14:paraId="624C2D67" w14:textId="77777777" w:rsidR="001C5574" w:rsidRPr="009A597B" w:rsidRDefault="001C5574" w:rsidP="00015B80">
            <w:pPr>
              <w:rPr>
                <w:color w:val="EE0000"/>
                <w:sz w:val="20"/>
                <w:szCs w:val="20"/>
              </w:rPr>
            </w:pPr>
            <w:r w:rsidRPr="009A597B">
              <w:rPr>
                <w:color w:val="EE0000"/>
                <w:sz w:val="20"/>
                <w:szCs w:val="20"/>
              </w:rPr>
              <w:t>Moderate</w:t>
            </w:r>
          </w:p>
        </w:tc>
        <w:tc>
          <w:tcPr>
            <w:tcW w:w="0" w:type="auto"/>
            <w:tcBorders>
              <w:bottom w:val="single" w:sz="4" w:space="0" w:color="auto"/>
            </w:tcBorders>
            <w:vAlign w:val="center"/>
            <w:hideMark/>
          </w:tcPr>
          <w:p w14:paraId="1F76AAA7" w14:textId="77777777" w:rsidR="001C5574" w:rsidRPr="009A597B" w:rsidRDefault="001C5574" w:rsidP="00015B80">
            <w:pPr>
              <w:rPr>
                <w:color w:val="EE0000"/>
                <w:sz w:val="20"/>
                <w:szCs w:val="20"/>
              </w:rPr>
            </w:pPr>
            <w:r w:rsidRPr="009A597B">
              <w:rPr>
                <w:color w:val="EE0000"/>
                <w:sz w:val="20"/>
                <w:szCs w:val="20"/>
              </w:rPr>
              <w:t>Moderate to high</w:t>
            </w:r>
          </w:p>
        </w:tc>
        <w:tc>
          <w:tcPr>
            <w:tcW w:w="0" w:type="auto"/>
            <w:tcBorders>
              <w:bottom w:val="single" w:sz="4" w:space="0" w:color="auto"/>
            </w:tcBorders>
            <w:vAlign w:val="center"/>
            <w:hideMark/>
          </w:tcPr>
          <w:p w14:paraId="267D812A" w14:textId="77777777" w:rsidR="001C5574" w:rsidRPr="009A597B" w:rsidRDefault="001C5574" w:rsidP="00015B80">
            <w:pPr>
              <w:rPr>
                <w:color w:val="EE0000"/>
                <w:sz w:val="20"/>
                <w:szCs w:val="20"/>
              </w:rPr>
            </w:pPr>
            <w:r w:rsidRPr="009A597B">
              <w:rPr>
                <w:color w:val="EE0000"/>
                <w:sz w:val="20"/>
                <w:szCs w:val="20"/>
              </w:rPr>
              <w:t>High</w:t>
            </w:r>
          </w:p>
        </w:tc>
        <w:tc>
          <w:tcPr>
            <w:tcW w:w="0" w:type="auto"/>
            <w:tcBorders>
              <w:bottom w:val="single" w:sz="4" w:space="0" w:color="auto"/>
            </w:tcBorders>
            <w:vAlign w:val="center"/>
            <w:hideMark/>
          </w:tcPr>
          <w:p w14:paraId="37D10073" w14:textId="77777777" w:rsidR="001C5574" w:rsidRPr="009A597B" w:rsidRDefault="001C5574" w:rsidP="00015B80">
            <w:pPr>
              <w:rPr>
                <w:color w:val="EE0000"/>
                <w:sz w:val="20"/>
                <w:szCs w:val="20"/>
              </w:rPr>
            </w:pPr>
            <w:r w:rsidRPr="009A597B">
              <w:rPr>
                <w:color w:val="EE0000"/>
                <w:sz w:val="20"/>
                <w:szCs w:val="20"/>
              </w:rPr>
              <w:t>Very high</w:t>
            </w:r>
          </w:p>
        </w:tc>
      </w:tr>
    </w:tbl>
    <w:p w14:paraId="64CD4504" w14:textId="77777777" w:rsidR="00B36036" w:rsidRPr="00A4034C" w:rsidRDefault="00C41505" w:rsidP="00B36036">
      <w:pPr>
        <w:shd w:val="clear" w:color="auto" w:fill="FFFFFF"/>
        <w:spacing w:line="343" w:lineRule="atLeast"/>
        <w:jc w:val="both"/>
        <w:rPr>
          <w:color w:val="000000" w:themeColor="text1"/>
          <w:sz w:val="20"/>
          <w:szCs w:val="20"/>
        </w:rPr>
      </w:pPr>
      <w:r w:rsidRPr="00A4034C">
        <w:rPr>
          <w:color w:val="000000" w:themeColor="text1"/>
          <w:sz w:val="20"/>
          <w:szCs w:val="20"/>
        </w:rPr>
        <w:t xml:space="preserve">6. The manuscript requires considerable English-language editing, improved organization and consistency of terminology, and verification of the sources and permissions of reproduced or adapted figures. </w:t>
      </w:r>
    </w:p>
    <w:p w14:paraId="1F2B093E" w14:textId="77777777" w:rsidR="00B36036" w:rsidRPr="00A4034C" w:rsidRDefault="00B36036" w:rsidP="00B36036">
      <w:pPr>
        <w:shd w:val="clear" w:color="auto" w:fill="FFFFFF"/>
        <w:spacing w:line="343" w:lineRule="atLeast"/>
        <w:jc w:val="both"/>
        <w:rPr>
          <w:color w:val="000000" w:themeColor="text1"/>
          <w:sz w:val="20"/>
          <w:szCs w:val="20"/>
        </w:rPr>
      </w:pPr>
    </w:p>
    <w:p w14:paraId="71B10905" w14:textId="77777777" w:rsidR="004778A0" w:rsidRPr="00A4034C" w:rsidRDefault="004778A0" w:rsidP="004778A0">
      <w:pPr>
        <w:shd w:val="clear" w:color="auto" w:fill="FFFFFF"/>
        <w:spacing w:after="240" w:line="343" w:lineRule="atLeast"/>
        <w:jc w:val="both"/>
        <w:rPr>
          <w:color w:val="EE0000"/>
          <w:sz w:val="20"/>
          <w:szCs w:val="20"/>
        </w:rPr>
      </w:pPr>
      <w:r w:rsidRPr="00A4034C">
        <w:rPr>
          <w:color w:val="EE0000"/>
          <w:sz w:val="20"/>
          <w:szCs w:val="20"/>
        </w:rPr>
        <w:t>A thorough proof-read has been made.</w:t>
      </w:r>
    </w:p>
    <w:p w14:paraId="1DB7A57D" w14:textId="40BF4828" w:rsidR="004778A0" w:rsidRPr="00A4034C" w:rsidRDefault="004778A0" w:rsidP="00B36036">
      <w:pPr>
        <w:shd w:val="clear" w:color="auto" w:fill="FFFFFF"/>
        <w:spacing w:line="343" w:lineRule="atLeast"/>
        <w:jc w:val="both"/>
        <w:rPr>
          <w:color w:val="EE0000"/>
          <w:sz w:val="20"/>
          <w:szCs w:val="20"/>
        </w:rPr>
      </w:pPr>
      <w:r w:rsidRPr="00A4034C">
        <w:rPr>
          <w:color w:val="EE0000"/>
          <w:sz w:val="20"/>
          <w:szCs w:val="20"/>
        </w:rPr>
        <w:t>All figures are from copyright-free resources.</w:t>
      </w:r>
    </w:p>
    <w:p w14:paraId="5FEF9294" w14:textId="50348ECE" w:rsidR="004778A0" w:rsidRPr="00A4034C" w:rsidRDefault="00C41505" w:rsidP="00B36036">
      <w:pPr>
        <w:shd w:val="clear" w:color="auto" w:fill="FFFFFF"/>
        <w:spacing w:line="343" w:lineRule="atLeast"/>
        <w:jc w:val="both"/>
        <w:rPr>
          <w:color w:val="000000" w:themeColor="text1"/>
          <w:sz w:val="20"/>
          <w:szCs w:val="20"/>
        </w:rPr>
      </w:pPr>
      <w:r w:rsidRPr="00A4034C">
        <w:rPr>
          <w:color w:val="000000" w:themeColor="text1"/>
          <w:sz w:val="20"/>
          <w:szCs w:val="20"/>
        </w:rPr>
        <w:t>Overall, the manuscript has potential and addresses an important topic, but major corrections are necessary to improve its scientific rigor, focus and critical value.</w:t>
      </w:r>
    </w:p>
    <w:p w14:paraId="45FD1248" w14:textId="0B57459D" w:rsidR="009327FC" w:rsidRPr="00C133F8" w:rsidRDefault="004778A0" w:rsidP="00C133F8">
      <w:pPr>
        <w:shd w:val="clear" w:color="auto" w:fill="FFFFFF"/>
        <w:spacing w:line="343" w:lineRule="atLeast"/>
        <w:jc w:val="both"/>
        <w:rPr>
          <w:color w:val="EE0000"/>
          <w:sz w:val="20"/>
          <w:szCs w:val="20"/>
        </w:rPr>
      </w:pPr>
      <w:r w:rsidRPr="00A4034C">
        <w:rPr>
          <w:color w:val="EE0000"/>
          <w:sz w:val="20"/>
          <w:szCs w:val="20"/>
        </w:rPr>
        <w:t xml:space="preserve">Suggestions followed. </w:t>
      </w:r>
      <w:r w:rsidR="00B36036" w:rsidRPr="00A4034C">
        <w:rPr>
          <w:color w:val="EE0000"/>
          <w:sz w:val="20"/>
          <w:szCs w:val="20"/>
        </w:rPr>
        <w:t>Thank you.</w:t>
      </w:r>
      <w:r w:rsidR="00C41505" w:rsidRPr="00A4034C">
        <w:rPr>
          <w:color w:val="000000" w:themeColor="text1"/>
          <w:sz w:val="20"/>
          <w:szCs w:val="20"/>
        </w:rPr>
        <w:fldChar w:fldCharType="begin"/>
      </w:r>
      <w:r w:rsidR="00C41505" w:rsidRPr="00A4034C">
        <w:rPr>
          <w:color w:val="000000" w:themeColor="text1"/>
          <w:sz w:val="20"/>
          <w:szCs w:val="20"/>
        </w:rPr>
        <w:instrText xml:space="preserve"> INCLUDEPICTURE "https://conference.frappehub.com/user/251/picture-default" \* MERGEFORMATINET </w:instrText>
      </w:r>
      <w:r w:rsidR="00C41505" w:rsidRPr="00A4034C">
        <w:rPr>
          <w:color w:val="000000" w:themeColor="text1"/>
          <w:sz w:val="20"/>
          <w:szCs w:val="20"/>
        </w:rPr>
        <w:fldChar w:fldCharType="separate"/>
      </w:r>
      <w:r w:rsidR="00C41505" w:rsidRPr="00A4034C">
        <w:rPr>
          <w:color w:val="000000" w:themeColor="text1"/>
          <w:sz w:val="20"/>
          <w:szCs w:val="20"/>
        </w:rPr>
        <w:fldChar w:fldCharType="end"/>
      </w:r>
    </w:p>
    <w:sectPr w:rsidR="009327FC" w:rsidRPr="00C133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D70255E"/>
    <w:multiLevelType w:val="multilevel"/>
    <w:tmpl w:val="92E49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733EC7"/>
    <w:multiLevelType w:val="multilevel"/>
    <w:tmpl w:val="2A988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5610266">
    <w:abstractNumId w:val="1"/>
  </w:num>
  <w:num w:numId="2" w16cid:durableId="63560023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505"/>
    <w:rsid w:val="000E0FD7"/>
    <w:rsid w:val="001B177E"/>
    <w:rsid w:val="001C5574"/>
    <w:rsid w:val="00216C13"/>
    <w:rsid w:val="0027199D"/>
    <w:rsid w:val="0029364A"/>
    <w:rsid w:val="002D0699"/>
    <w:rsid w:val="003421F2"/>
    <w:rsid w:val="003973B1"/>
    <w:rsid w:val="003B2244"/>
    <w:rsid w:val="003C21EE"/>
    <w:rsid w:val="003E7EFA"/>
    <w:rsid w:val="004778A0"/>
    <w:rsid w:val="004C27E7"/>
    <w:rsid w:val="00537687"/>
    <w:rsid w:val="005644FD"/>
    <w:rsid w:val="005E1146"/>
    <w:rsid w:val="006047E3"/>
    <w:rsid w:val="00695D20"/>
    <w:rsid w:val="0070190A"/>
    <w:rsid w:val="0074066E"/>
    <w:rsid w:val="00767090"/>
    <w:rsid w:val="00776850"/>
    <w:rsid w:val="008631A7"/>
    <w:rsid w:val="008829DE"/>
    <w:rsid w:val="00923726"/>
    <w:rsid w:val="009327FC"/>
    <w:rsid w:val="00935619"/>
    <w:rsid w:val="0097309A"/>
    <w:rsid w:val="00990089"/>
    <w:rsid w:val="009A597B"/>
    <w:rsid w:val="00A4034C"/>
    <w:rsid w:val="00AE5437"/>
    <w:rsid w:val="00B21F9E"/>
    <w:rsid w:val="00B36036"/>
    <w:rsid w:val="00B66104"/>
    <w:rsid w:val="00BB2CBA"/>
    <w:rsid w:val="00BD5D3E"/>
    <w:rsid w:val="00C133F8"/>
    <w:rsid w:val="00C41505"/>
    <w:rsid w:val="00EB384C"/>
    <w:rsid w:val="00F54D64"/>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62528"/>
  <w15:chartTrackingRefBased/>
  <w15:docId w15:val="{F11FBA82-55DA-8442-B526-FAEEF732E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Y"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97B"/>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C415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15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415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415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15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15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15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15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15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15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15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415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415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15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15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15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15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1505"/>
    <w:rPr>
      <w:rFonts w:eastAsiaTheme="majorEastAsia" w:cstheme="majorBidi"/>
      <w:color w:val="272727" w:themeColor="text1" w:themeTint="D8"/>
    </w:rPr>
  </w:style>
  <w:style w:type="paragraph" w:styleId="Title">
    <w:name w:val="Title"/>
    <w:basedOn w:val="Normal"/>
    <w:next w:val="Normal"/>
    <w:link w:val="TitleChar"/>
    <w:uiPriority w:val="10"/>
    <w:qFormat/>
    <w:rsid w:val="00C415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15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150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15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150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41505"/>
    <w:rPr>
      <w:i/>
      <w:iCs/>
      <w:color w:val="404040" w:themeColor="text1" w:themeTint="BF"/>
    </w:rPr>
  </w:style>
  <w:style w:type="paragraph" w:styleId="ListParagraph">
    <w:name w:val="List Paragraph"/>
    <w:basedOn w:val="Normal"/>
    <w:uiPriority w:val="34"/>
    <w:qFormat/>
    <w:rsid w:val="00C41505"/>
    <w:pPr>
      <w:ind w:left="720"/>
      <w:contextualSpacing/>
    </w:pPr>
  </w:style>
  <w:style w:type="character" w:styleId="IntenseEmphasis">
    <w:name w:val="Intense Emphasis"/>
    <w:basedOn w:val="DefaultParagraphFont"/>
    <w:uiPriority w:val="21"/>
    <w:qFormat/>
    <w:rsid w:val="00C41505"/>
    <w:rPr>
      <w:i/>
      <w:iCs/>
      <w:color w:val="0F4761" w:themeColor="accent1" w:themeShade="BF"/>
    </w:rPr>
  </w:style>
  <w:style w:type="paragraph" w:styleId="IntenseQuote">
    <w:name w:val="Intense Quote"/>
    <w:basedOn w:val="Normal"/>
    <w:next w:val="Normal"/>
    <w:link w:val="IntenseQuoteChar"/>
    <w:uiPriority w:val="30"/>
    <w:qFormat/>
    <w:rsid w:val="00C415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1505"/>
    <w:rPr>
      <w:i/>
      <w:iCs/>
      <w:color w:val="0F4761" w:themeColor="accent1" w:themeShade="BF"/>
    </w:rPr>
  </w:style>
  <w:style w:type="character" w:styleId="IntenseReference">
    <w:name w:val="Intense Reference"/>
    <w:basedOn w:val="DefaultParagraphFont"/>
    <w:uiPriority w:val="32"/>
    <w:qFormat/>
    <w:rsid w:val="00C41505"/>
    <w:rPr>
      <w:b/>
      <w:bCs/>
      <w:smallCaps/>
      <w:color w:val="0F4761" w:themeColor="accent1" w:themeShade="BF"/>
      <w:spacing w:val="5"/>
    </w:rPr>
  </w:style>
  <w:style w:type="paragraph" w:styleId="NormalWeb">
    <w:name w:val="Normal (Web)"/>
    <w:basedOn w:val="Normal"/>
    <w:uiPriority w:val="99"/>
    <w:semiHidden/>
    <w:unhideWhenUsed/>
    <w:rsid w:val="00C41505"/>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C41505"/>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C41505"/>
    <w:rPr>
      <w:rFonts w:ascii="Arial" w:eastAsia="Times New Roman" w:hAnsi="Arial" w:cs="Arial"/>
      <w:vanish/>
      <w:kern w:val="0"/>
      <w:sz w:val="16"/>
      <w:szCs w:val="16"/>
      <w:lang w:eastAsia="en-GB"/>
      <w14:ligatures w14:val="none"/>
    </w:rPr>
  </w:style>
  <w:style w:type="paragraph" w:styleId="z-BottomofForm">
    <w:name w:val="HTML Bottom of Form"/>
    <w:basedOn w:val="Normal"/>
    <w:next w:val="Normal"/>
    <w:link w:val="z-BottomofFormChar"/>
    <w:hidden/>
    <w:uiPriority w:val="99"/>
    <w:semiHidden/>
    <w:unhideWhenUsed/>
    <w:rsid w:val="00C41505"/>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C41505"/>
    <w:rPr>
      <w:rFonts w:ascii="Arial" w:eastAsia="Times New Roman" w:hAnsi="Arial" w:cs="Arial"/>
      <w:vanish/>
      <w:kern w:val="0"/>
      <w:sz w:val="16"/>
      <w:szCs w:val="16"/>
      <w:lang w:eastAsia="en-GB"/>
      <w14:ligatures w14:val="none"/>
    </w:rPr>
  </w:style>
  <w:style w:type="character" w:styleId="Strong">
    <w:name w:val="Strong"/>
    <w:basedOn w:val="DefaultParagraphFont"/>
    <w:uiPriority w:val="22"/>
    <w:qFormat/>
    <w:rsid w:val="0027199D"/>
    <w:rPr>
      <w:b/>
      <w:bCs/>
    </w:rPr>
  </w:style>
  <w:style w:type="character" w:styleId="Emphasis">
    <w:name w:val="Emphasis"/>
    <w:basedOn w:val="DefaultParagraphFont"/>
    <w:uiPriority w:val="20"/>
    <w:qFormat/>
    <w:rsid w:val="005E1146"/>
    <w:rPr>
      <w:i/>
      <w:iCs/>
    </w:rPr>
  </w:style>
  <w:style w:type="paragraph" w:customStyle="1" w:styleId="pdq2pgselectionanchorcontainer">
    <w:name w:val="pdq2pg_selectionanchorcontainer"/>
    <w:basedOn w:val="Normal"/>
    <w:rsid w:val="009A597B"/>
    <w:pPr>
      <w:spacing w:before="100" w:beforeAutospacing="1" w:after="100" w:afterAutospacing="1"/>
    </w:pPr>
  </w:style>
  <w:style w:type="character" w:styleId="PlaceholderText">
    <w:name w:val="Placeholder Text"/>
    <w:basedOn w:val="DefaultParagraphFont"/>
    <w:uiPriority w:val="99"/>
    <w:semiHidden/>
    <w:rsid w:val="002D069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8715136">
      <w:marLeft w:val="480"/>
      <w:marRight w:val="0"/>
      <w:marTop w:val="0"/>
      <w:marBottom w:val="0"/>
      <w:divBdr>
        <w:top w:val="none" w:sz="0" w:space="0" w:color="auto"/>
        <w:left w:val="none" w:sz="0" w:space="0" w:color="auto"/>
        <w:bottom w:val="none" w:sz="0" w:space="0" w:color="auto"/>
        <w:right w:val="none" w:sz="0" w:space="0" w:color="auto"/>
      </w:divBdr>
    </w:div>
    <w:div w:id="377121856">
      <w:marLeft w:val="480"/>
      <w:marRight w:val="0"/>
      <w:marTop w:val="0"/>
      <w:marBottom w:val="0"/>
      <w:divBdr>
        <w:top w:val="none" w:sz="0" w:space="0" w:color="auto"/>
        <w:left w:val="none" w:sz="0" w:space="0" w:color="auto"/>
        <w:bottom w:val="none" w:sz="0" w:space="0" w:color="auto"/>
        <w:right w:val="none" w:sz="0" w:space="0" w:color="auto"/>
      </w:divBdr>
    </w:div>
    <w:div w:id="420491491">
      <w:marLeft w:val="480"/>
      <w:marRight w:val="0"/>
      <w:marTop w:val="0"/>
      <w:marBottom w:val="0"/>
      <w:divBdr>
        <w:top w:val="none" w:sz="0" w:space="0" w:color="auto"/>
        <w:left w:val="none" w:sz="0" w:space="0" w:color="auto"/>
        <w:bottom w:val="none" w:sz="0" w:space="0" w:color="auto"/>
        <w:right w:val="none" w:sz="0" w:space="0" w:color="auto"/>
      </w:divBdr>
    </w:div>
    <w:div w:id="579173072">
      <w:marLeft w:val="480"/>
      <w:marRight w:val="0"/>
      <w:marTop w:val="0"/>
      <w:marBottom w:val="0"/>
      <w:divBdr>
        <w:top w:val="none" w:sz="0" w:space="0" w:color="auto"/>
        <w:left w:val="none" w:sz="0" w:space="0" w:color="auto"/>
        <w:bottom w:val="none" w:sz="0" w:space="0" w:color="auto"/>
        <w:right w:val="none" w:sz="0" w:space="0" w:color="auto"/>
      </w:divBdr>
    </w:div>
    <w:div w:id="588851809">
      <w:marLeft w:val="480"/>
      <w:marRight w:val="0"/>
      <w:marTop w:val="0"/>
      <w:marBottom w:val="0"/>
      <w:divBdr>
        <w:top w:val="none" w:sz="0" w:space="0" w:color="auto"/>
        <w:left w:val="none" w:sz="0" w:space="0" w:color="auto"/>
        <w:bottom w:val="none" w:sz="0" w:space="0" w:color="auto"/>
        <w:right w:val="none" w:sz="0" w:space="0" w:color="auto"/>
      </w:divBdr>
    </w:div>
    <w:div w:id="682780468">
      <w:marLeft w:val="480"/>
      <w:marRight w:val="0"/>
      <w:marTop w:val="0"/>
      <w:marBottom w:val="0"/>
      <w:divBdr>
        <w:top w:val="none" w:sz="0" w:space="0" w:color="auto"/>
        <w:left w:val="none" w:sz="0" w:space="0" w:color="auto"/>
        <w:bottom w:val="none" w:sz="0" w:space="0" w:color="auto"/>
        <w:right w:val="none" w:sz="0" w:space="0" w:color="auto"/>
      </w:divBdr>
    </w:div>
    <w:div w:id="777868807">
      <w:marLeft w:val="480"/>
      <w:marRight w:val="0"/>
      <w:marTop w:val="0"/>
      <w:marBottom w:val="0"/>
      <w:divBdr>
        <w:top w:val="none" w:sz="0" w:space="0" w:color="auto"/>
        <w:left w:val="none" w:sz="0" w:space="0" w:color="auto"/>
        <w:bottom w:val="none" w:sz="0" w:space="0" w:color="auto"/>
        <w:right w:val="none" w:sz="0" w:space="0" w:color="auto"/>
      </w:divBdr>
    </w:div>
    <w:div w:id="1078598805">
      <w:marLeft w:val="480"/>
      <w:marRight w:val="0"/>
      <w:marTop w:val="0"/>
      <w:marBottom w:val="0"/>
      <w:divBdr>
        <w:top w:val="none" w:sz="0" w:space="0" w:color="auto"/>
        <w:left w:val="none" w:sz="0" w:space="0" w:color="auto"/>
        <w:bottom w:val="none" w:sz="0" w:space="0" w:color="auto"/>
        <w:right w:val="none" w:sz="0" w:space="0" w:color="auto"/>
      </w:divBdr>
    </w:div>
    <w:div w:id="1406492100">
      <w:marLeft w:val="480"/>
      <w:marRight w:val="0"/>
      <w:marTop w:val="0"/>
      <w:marBottom w:val="0"/>
      <w:divBdr>
        <w:top w:val="none" w:sz="0" w:space="0" w:color="auto"/>
        <w:left w:val="none" w:sz="0" w:space="0" w:color="auto"/>
        <w:bottom w:val="none" w:sz="0" w:space="0" w:color="auto"/>
        <w:right w:val="none" w:sz="0" w:space="0" w:color="auto"/>
      </w:divBdr>
    </w:div>
    <w:div w:id="1696424649">
      <w:marLeft w:val="480"/>
      <w:marRight w:val="0"/>
      <w:marTop w:val="0"/>
      <w:marBottom w:val="0"/>
      <w:divBdr>
        <w:top w:val="none" w:sz="0" w:space="0" w:color="auto"/>
        <w:left w:val="none" w:sz="0" w:space="0" w:color="auto"/>
        <w:bottom w:val="none" w:sz="0" w:space="0" w:color="auto"/>
        <w:right w:val="none" w:sz="0" w:space="0" w:color="auto"/>
      </w:divBdr>
    </w:div>
    <w:div w:id="1927300766">
      <w:marLeft w:val="480"/>
      <w:marRight w:val="0"/>
      <w:marTop w:val="0"/>
      <w:marBottom w:val="0"/>
      <w:divBdr>
        <w:top w:val="none" w:sz="0" w:space="0" w:color="auto"/>
        <w:left w:val="none" w:sz="0" w:space="0" w:color="auto"/>
        <w:bottom w:val="none" w:sz="0" w:space="0" w:color="auto"/>
        <w:right w:val="none" w:sz="0" w:space="0" w:color="auto"/>
      </w:divBdr>
    </w:div>
    <w:div w:id="2080708081">
      <w:marLeft w:val="480"/>
      <w:marRight w:val="0"/>
      <w:marTop w:val="0"/>
      <w:marBottom w:val="0"/>
      <w:divBdr>
        <w:top w:val="none" w:sz="0" w:space="0" w:color="auto"/>
        <w:left w:val="none" w:sz="0" w:space="0" w:color="auto"/>
        <w:bottom w:val="none" w:sz="0" w:space="0" w:color="auto"/>
        <w:right w:val="none" w:sz="0" w:space="0" w:color="auto"/>
      </w:divBdr>
    </w:div>
    <w:div w:id="2092046486">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0A0E81A-6B44-4789-AF46-810A4652A7D2}"/>
      </w:docPartPr>
      <w:docPartBody>
        <w:p w:rsidR="00D768F1" w:rsidRDefault="008E0BD7">
          <w:r w:rsidRPr="001B2D01">
            <w:rPr>
              <w:rStyle w:val="PlaceholderText"/>
              <w:lang w:eastAsia="en-U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BD7"/>
    <w:rsid w:val="000E0FD7"/>
    <w:rsid w:val="006047E3"/>
    <w:rsid w:val="007B2FCE"/>
    <w:rsid w:val="008E0BD7"/>
    <w:rsid w:val="008E1E93"/>
    <w:rsid w:val="009D5C4D"/>
    <w:rsid w:val="00D768F1"/>
    <w:rsid w:val="00E17F82"/>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MY" w:eastAsia="en-MY"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0BD7"/>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44AD6F5-89D8-49F9-9B06-D36E9F8DDCDA}">
  <we:reference id="WA104382081" version="1.55.1.0" store="Omex" storeType="OMEX"/>
  <we:alternateReferences>
    <we:reference id="WA104382081" version="1.55.1.0" store="WA104382081" storeType="OMEX"/>
  </we:alternateReferences>
  <we:properties>
    <we:property name="MENDELEY_BIBLIOGRAPHY_IS_DIRTY" value="true"/>
    <we:property name="MENDELEY_BIBLIOGRAPHY_LAST_MODIFIED" value="1790230897465"/>
    <we:property name="MENDELEY_CITATIONS" value="[{&quot;citationID&quot;:&quot;MENDELEY_CITATION_3ed55e11-69b6-4fef-b1ea-982be5ae575f&quot;,&quot;properties&quot;:{&quot;noteIndex&quot;:0},&quot;isEdited&quot;:false,&quot;manualOverride&quot;:{&quot;isManuallyOverridden&quot;:false,&quot;citeprocText&quot;:&quot;(Piccirillo et al., 2013)&quot;,&quot;manualOverrideText&quot;:&quot;&quot;},&quot;citationTag&quot;:&quot;MENDELEY_CITATION_v3_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&quot;,&quot;citationItems&quot;:[{&quot;id&quot;:&quot;99f167ca-4781-3f6c-8e6b-ce64ecb49d10&quot;,&quot;itemData&quot;:{&quot;type&quot;:&quot;article-journal&quot;,&quot;id&quot;:&quot;99f167ca-4781-3f6c-8e6b-ce64ecb49d10&quot;,&quot;title&quot;:&quot;Extraction and characterisation of apatite- and tricalcium phosphate-based materials from cod fish bones&quot;,&quot;author&quot;:[{&quot;family&quot;:&quot;Piccirillo&quot;,&quot;given&quot;:&quot;C.&quot;,&quot;parse-names&quot;:false,&quot;dropping-particle&quot;:&quot;&quot;,&quot;non-dropping-particle&quot;:&quot;&quot;},{&quot;family&quot;:&quot;Silva&quot;,&quot;given&quot;:&quot;M. F.&quot;,&quot;parse-names&quot;:false,&quot;dropping-particle&quot;:&quot;&quot;,&quot;non-dropping-particle&quot;:&quot;&quot;},{&quot;family&quot;:&quot;Pullar&quot;,&quot;given&quot;:&quot;R. C.&quot;,&quot;parse-names&quot;:false,&quot;dropping-particle&quot;:&quot;&quot;,&quot;non-dropping-particle&quot;:&quot;&quot;},{&quot;family&quot;:&quot;Braga Da Cruz&quot;,&quot;given&quot;:&quot;I.&quot;,&quot;parse-names&quot;:false,&quot;dropping-particle&quot;:&quot;&quot;,&quot;non-dropping-particle&quot;:&quot;&quot;},{&quot;family&quot;:&quot;Jorge&quot;,&quot;given&quot;:&quot;R.&quot;,&quot;parse-names&quot;:false,&quot;dropping-particle&quot;:&quot;&quot;,&quot;non-dropping-particle&quot;:&quot;&quot;},{&quot;family&quot;:&quot;Pintado&quot;,&quot;given&quot;:&quot;M. M.E.&quot;,&quot;parse-names&quot;:false,&quot;dropping-particle&quot;:&quot;&quot;,&quot;non-dropping-particle&quot;:&quot;&quot;},{&quot;family&quot;:&quot;Castro&quot;,&quot;given&quot;:&quot;P. M.L.&quot;,&quot;parse-names&quot;:false,&quot;dropping-particle&quot;:&quot;&quot;,&quot;non-dropping-particle&quot;:&quot;&quot;}],&quot;container-title&quot;:&quot;Materials Science and Engineering C&quot;,&quot;DOI&quot;:&quot;10.1016/j.msec.2012.08.014&quot;,&quot;ISSN&quot;:&quot;09284931&quot;,&quot;issued&quot;:{&quot;date-parts&quot;:[[2013]]},&quot;abstract&quot;:&quot;Apatite- and tricalcium phosphate-based materials were produced from codfish bones, thus converting a waste by-product from the food industry into high added-valued compounds. The bones were annealed at temperatures between 900 and 1200 °C, giving a biphasic material of hydroxyapatite and tricalcium phosphate (Ca 10(PO 4) 6(OH) 2 and β-Ca(PO 4) 3) with a molar proportion of 75:25, a material widely used in biomedical implants. The treatment of the bones in solution prior to their annealing changed the composition of the material. Single phase hydroxyapatite, chlorapatite (Ca 10(PO 4) 6Cl 2) and fluorapatite (Ca 10(PO 4) 6F 2) were obtained using CaCl 2 and NaF solutions, respectively. The samples were analysed by several techniques (X-ray diffraction, infrared spectroscopy, scanning electron microscopy and differential thermal/thermogravimetric analysis) and by elemental analyses, to have a more complete understanding of the conversion process. Such compositional modifications have never been performed before for these materials of natural origin to tailor the relative concentrations of elements. This paper shows the great potential for the conversion of this by-product into highly valuable compounds for biomedical applications, using a simple and effective valorisation process. © 2012 Elsevier B.V.&quot;,&quot;issue&quot;:&quot;1&quot;,&quot;volume&quot;:&quot;33&quot;,&quot;container-title-short&quot;:&quot;&quot;},&quot;isTemporary&quot;:false,&quot;suppress-author&quot;:false,&quot;composite&quot;:false,&quot;author-only&quot;:false}]},{&quot;citationID&quot;:&quot;MENDELEY_CITATION_a942067d-c0ed-49d5-b005-e7d29de95a6c&quot;,&quot;properties&quot;:{&quot;noteIndex&quot;:0},&quot;isEdited&quot;:false,&quot;manualOverride&quot;:{&quot;isManuallyOverridden&quot;:false,&quot;citeprocText&quot;:&quot;(Younes &amp;#38; Rinaudo, 2015)&quot;,&quot;manualOverrideText&quot;:&quot;&quot;},&quot;citationTag&quot;:&quot;MENDELEY_CITATION_v3_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&quot;,&quot;citationItems&quot;:[{&quot;id&quot;:&quot;2b894557-44b6-3505-820d-b89d6745d21f&quot;,&quot;itemData&quot;:{&quot;type&quot;:&quot;article&quot;,&quot;id&quot;:&quot;2b894557-44b6-3505-820d-b89d6745d21f&quot;,&quot;title&quot;:&quot;Chitin and chitosan preparation from marine sources. Structure, properties and applications&quot;,&quot;author&quot;:[{&quot;family&quot;:&quot;Younes&quot;,&quot;given&quot;:&quot;Islem&quot;,&quot;parse-names&quot;:false,&quot;dropping-particle&quot;:&quot;&quot;,&quot;non-dropping-particle&quot;:&quot;&quot;},{&quot;family&quot;:&quot;Rinaudo&quot;,&quot;given&quot;:&quot;Marguerite&quot;,&quot;parse-names&quot;:false,&quot;dropping-particle&quot;:&quot;&quot;,&quot;non-dropping-particle&quot;:&quot;&quot;}],&quot;container-title&quot;:&quot;Marine Drugs&quot;,&quot;container-title-short&quot;:&quot;Mar. Drugs&quot;,&quot;DOI&quot;:&quot;10.3390/md13031133&quot;,&quot;ISSN&quot;:&quot;16603397&quot;,&quot;issued&quot;:{&quot;date-parts&quot;:[[2015]]},&quot;abstract&quot;:&quot;This review describes the most common methods for recovery of chitin from marine organisms. In depth, both enzymatic and chemical treatments for the step of deproteinization are compared, as well as different conditions for demineralization. The conditions of chitosan preparation are also discussed, since they significantly impact the synthesis of chitosan with varying degree of acetylation (DA) and molecular weight (MW). In addition, the main characterization techniques applied for chitin and chitosan are recalled, pointing out the role of their solubility in relation with the chemical structure (mainly the acetyl group distribution along the backbone). Biological activities are also presented, such as: antibacterial, antifungal, antitumor and antioxidant. Interestingly, the relationship between chemical structure and biological activity is demonstrated for chitosan molecules with different DA and MW and homogeneous distribution of acetyl groups for the first time. In the end, several selected pharmaceutical and biomedical applications are presented, in which chitin and chitosan are recognized as new biomaterials taking advantage of their biocompatibility and biodegradability.&quot;,&quot;issue&quot;:&quot;3&quot;,&quot;volume&quot;:&quot;13&quot;},&quot;isTemporary&quot;:false,&quot;suppress-author&quot;:false,&quot;composite&quot;:false,&quot;author-only&quot;:false}]},{&quot;citationID&quot;:&quot;MENDELEY_CITATION_21a32521-1917-487f-94bd-0bcf9cebac72&quot;,&quot;properties&quot;:{&quot;noteIndex&quot;:0},&quot;isEdited&quot;:false,&quot;manualOverride&quot;:{&quot;isManuallyOverridden&quot;:false,&quot;citeprocText&quot;:&quot;(Zhu et al., 2013)&quot;,&quot;manualOverrideText&quot;:&quot;&quot;},&quot;citationTag&quot;:&quot;MENDELEY_CITATION_v3_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&quot;,&quot;citationItems&quot;:[{&quot;id&quot;:&quot;d90e92d2-19aa-3592-b8c3-9ba463905b3c&quot;,&quot;itemData&quot;:{&quot;type&quot;:&quot;article-journal&quot;,&quot;id&quot;:&quot;d90e92d2-19aa-3592-b8c3-9ba463905b3c&quot;,&quot;title&quot;:&quot;Highly photoluminescent carbon dots for multicolor patterning, sensors, and bioimaging&quot;,&quot;author&quot;:[{&quot;family&quot;:&quot;Zhu&quot;,&quot;given&quot;:&quot;Shoujun&quot;,&quot;parse-names&quot;:false,&quot;dropping-particle&quot;:&quot;&quot;,&quot;non-dropping-particle&quot;:&quot;&quot;},{&quot;family&quot;:&quot;Meng&quot;,&quot;given&quot;:&quot;Qingnan&quot;,&quot;parse-names&quot;:false,&quot;dropping-particle&quot;:&quot;&quot;,&quot;non-dropping-particle&quot;:&quot;&quot;},{&quot;family&quot;:&quot;Wang&quot;,&quot;given&quot;:&quot;Lei&quot;,&quot;parse-names&quot;:false,&quot;dropping-particle&quot;:&quot;&quot;,&quot;non-dropping-particle&quot;:&quot;&quot;},{&quot;family&quot;:&quot;Zhang&quot;,&quot;given&quot;:&quot;Junhu&quot;,&quot;parse-names&quot;:false,&quot;dropping-particle&quot;:&quot;&quot;,&quot;non-dropping-particle&quot;:&quot;&quot;},{&quot;family&quot;:&quot;Song&quot;,&quot;given&quot;:&quot;Yubin&quot;,&quot;parse-names&quot;:false,&quot;dropping-particle&quot;:&quot;&quot;,&quot;non-dropping-particle&quot;:&quot;&quot;},{&quot;family&quot;:&quot;Jin&quot;,&quot;given&quot;:&quot;Han&quot;,&quot;parse-names&quot;:false,&quot;dropping-particle&quot;:&quot;&quot;,&quot;non-dropping-particle&quot;:&quot;&quot;},{&quot;family&quot;:&quot;Zhang&quot;,&quot;given&quot;:&quot;Kai&quot;,&quot;parse-names&quot;:false,&quot;dropping-particle&quot;:&quot;&quot;,&quot;non-dropping-particle&quot;:&quot;&quot;},{&quot;family&quot;:&quot;Sun&quot;,&quot;given&quot;:&quot;Hongchen&quot;,&quot;parse-names&quot;:false,&quot;dropping-particle&quot;:&quot;&quot;,&quot;non-dropping-particle&quot;:&quot;&quot;},{&quot;family&quot;:&quot;Wang&quot;,&quot;given&quot;:&quot;Haiyu&quot;,&quot;parse-names&quot;:false,&quot;dropping-particle&quot;:&quot;&quot;,&quot;non-dropping-particle&quot;:&quot;&quot;},{&quot;family&quot;:&quot;Yang&quot;,&quot;given&quot;:&quot;Bai&quot;,&quot;parse-names&quot;:false,&quot;dropping-particle&quot;:&quot;&quot;,&quot;non-dropping-particle&quot;:&quot;&quot;}],&quot;container-title&quot;:&quot;Angewandte Chemie - International Edition&quot;,&quot;container-title-short&quot;:&quot;Angew. Chem. Int. Ed.&quot;,&quot;DOI&quot;:&quot;10.1002/anie.201300519&quot;,&quot;ISSN&quot;:&quot;14337851&quot;,&quot;issued&quot;:{&quot;date-parts&quot;:[[2013]]},&quot;abstract&quot;:&quot;Shine on you crazy dots: A rapid and high-output strategy allows the fabrication of polymer-like carbon dots (CDs) with quantum yields as high as ca. 80 %. This value is the highest reported to date for fluorescent carbon-based materials, and gives promise for their application in multicolor-patterning and biosensors. © 2013 WILEY-VCH Verlag GmbH &amp; Co. KGaA, Weinheim.&quot;,&quot;issue&quot;:&quot;14&quot;,&quot;volume&quot;:&quot;52&quot;},&quot;isTemporary&quot;:false,&quot;suppress-author&quot;:false,&quot;composite&quot;:false,&quot;author-only&quot;:false}]},{&quot;citationID&quot;:&quot;MENDELEY_CITATION_5393ae5b-6efc-4bf7-a49d-050b9c461062&quot;,&quot;properties&quot;:{&quot;noteIndex&quot;:0},&quot;isEdited&quot;:false,&quot;manualOverride&quot;:{&quot;isManuallyOverridden&quot;:false,&quot;citeprocText&quot;:&quot;(Zhou et al., 2025)&quot;,&quot;manualOverrideText&quot;:&quot;&quot;},&quot;citationTag&quot;:&quot;MENDELEY_CITATION_v3_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&quot;,&quot;citationItems&quot;:[{&quot;id&quot;:&quot;7a024345-0647-3831-9446-6c518fc9cb56&quot;,&quot;itemData&quot;:{&quot;type&quot;:&quot;article-journal&quot;,&quot;id&quot;:&quot;7a024345-0647-3831-9446-6c518fc9cb56&quot;,&quot;title&quot;:&quot;Synthesis of carbon dots from spent coffee grounds: transforming waste into potential biomedical tools&quot;,&quot;author&quot;:[{&quot;family&quot;:&quot;Zhou&quot;,&quot;given&quot;:&quot;Yingru&quot;,&quot;parse-names&quot;:false,&quot;dropping-particle&quot;:&quot;&quot;,&quot;non-dropping-particle&quot;:&quot;&quot;},{&quot;family&quot;:&quot;Camisasca&quot;,&quot;given&quot;:&quot;Adalberto&quot;,&quot;parse-names&quot;:false,&quot;dropping-particle&quot;:&quot;&quot;,&quot;non-dropping-particle&quot;:&quot;&quot;},{&quot;family&quot;:&quot;Dominguez-Gil&quot;,&quot;given&quot;:&quot;Sofia&quot;,&quot;parse-names&quot;:false,&quot;dropping-particle&quot;:&quot;&quot;,&quot;non-dropping-particle&quot;:&quot;&quot;},{&quot;family&quot;:&quot;Bartkowski&quot;,&quot;given&quot;:&quot;Michał&quot;,&quot;parse-names&quot;:false,&quot;dropping-particle&quot;:&quot;&quot;,&quot;non-dropping-particle&quot;:&quot;&quot;},{&quot;family&quot;:&quot;Rochfort&quot;,&quot;given&quot;:&quot;Keith D.&quot;,&quot;parse-names&quot;:false,&quot;dropping-particle&quot;:&quot;&quot;,&quot;non-dropping-particle&quot;:&quot;&quot;},{&quot;family&quot;:&quot;Piletti&quot;,&quot;given&quot;:&quot;Martina&quot;,&quot;parse-names&quot;:false,&quot;dropping-particle&quot;:&quot;&quot;,&quot;non-dropping-particle&quot;:&quot;&quot;},{&quot;family&quot;:&quot;White&quot;,&quot;given&quot;:&quot;Anita&quot;,&quot;parse-names&quot;:false,&quot;dropping-particle&quot;:&quot;&quot;,&quot;non-dropping-particle&quot;:&quot;&quot;},{&quot;family&quot;:&quot;Krizsan&quot;,&quot;given&quot;:&quot;Dorottya&quot;,&quot;parse-names&quot;:false,&quot;dropping-particle&quot;:&quot;&quot;,&quot;non-dropping-particle&quot;:&quot;&quot;},{&quot;family&quot;:&quot;O'Connor&quot;,&quot;given&quot;:&quot;Robert&quot;,&quot;parse-names&quot;:false,&quot;dropping-particle&quot;:&quot;&quot;,&quot;non-dropping-particle&quot;:&quot;&quot;},{&quot;family&quot;:&quot;Quinn&quot;,&quot;given&quot;:&quot;Susan J.&quot;,&quot;parse-names&quot;:false,&quot;dropping-particle&quot;:&quot;&quot;,&quot;non-dropping-particle&quot;:&quot;&quot;},{&quot;family&quot;:&quot;Iacopino&quot;,&quot;given&quot;:&quot;Daniela&quot;,&quot;parse-names&quot;:false,&quot;dropping-particle&quot;:&quot;&quot;,&quot;non-dropping-particle&quot;:&quot;&quot;},{&quot;family&quot;:&quot;Eustace&quot;,&quot;given&quot;:&quot;Alex J.&quot;,&quot;parse-names&quot;:false,&quot;dropping-particle&quot;:&quot;&quot;,&quot;non-dropping-particle&quot;:&quot;&quot;},{&quot;family&quot;:&quot;Giordani&quot;,&quot;given&quot;:&quot;Silvia&quot;,&quot;parse-names&quot;:false,&quot;dropping-particle&quot;:&quot;&quot;,&quot;non-dropping-particle&quot;:&quot;&quot;}],&quot;container-title&quot;:&quot;Nanoscale&quot;,&quot;container-title-short&quot;:&quot;Nanoscale&quot;,&quot;DOI&quot;:&quot;10.1039/d4nr05186f&quot;,&quot;ISSN&quot;:&quot;20403372&quot;,&quot;PMID&quot;:&quot;40067158&quot;,&quot;issued&quot;:{&quot;date-parts&quot;:[[2025,3,3]]},&quot;page&quot;:&quot;9947-9962&quot;,&quot;abstract&quot;:&quot;Carbon dots (CDs) are small-sized, spherical nanoparticles presenting amorphous carbon cores with nanocrystalline regions of a graphitic structure. They show unique properties such as high aqueous solubility, robust chemical inertness, and non-toxicity and can be manufactured at a relatively low cost. They are also well known for outstanding fluorescence tunability and resistance to photobleaching. Together, these properties boost their potential to act as drug delivery systems (DDSs). This work presents a low-cost synthesis of CDs by upcycling spent coffee grounds (SCGs) and transforming them into value-added products. This synthetic route eliminates the use of highly toxic heavy metals, high energy-consuming reactions and long reaction times, which can improve biocompatibility while benefiting the environment. A series of physico-chemical characterisation techniques demonstrated that these SCG-derived CDs are small-sized nanoparticles with tunable fluorescence. In vitro studies with 120 h of incubation of SCG-derived CDs demonstrated their specific antiproliferative effect on the breast cancer CAL-51 cell line, accompanied by increased reactive oxygen species (ROS) production. Importantly, no impact was observed on healthy breast, kidney, and liver cells. Confocal laser scanning microscopy confirmed the intracellular accumulation of SCG-derived CDs. Furthermore, the drug efflux pumps P-glycoprotein (P-gp) and the breast cancer resistance protein (BCRP) did not impact CD accumulation in the cancer cells.&quot;,&quot;publisher&quot;:&quot;Royal Society of Chemistry&quot;,&quot;issue&quot;:&quot;16&quot;,&quot;volume&quot;:&quot;17&quot;},&quot;isTemporary&quot;:false,&quot;suppress-author&quot;:false,&quot;composite&quot;:false,&quot;author-only&quot;:false}]},{&quot;citationID&quot;:&quot;MENDELEY_CITATION_38ab1909-70dc-42c0-af93-9a522b3eb7f5&quot;,&quot;properties&quot;:{&quot;noteIndex&quot;:0},&quot;isEdited&quot;:false,&quot;manualOverride&quot;:{&quot;isManuallyOverridden&quot;:false,&quot;citeprocText&quot;:&quot;(Pathak et al., 2017)&quot;,&quot;manualOverrideText&quot;:&quot;&quot;},&quot;citationTag&quot;:&quot;MENDELEY_CITATION_v3_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&quot;,&quot;citationItems&quot;:[{&quot;id&quot;:&quot;697a86cb-321a-3c7e-be0c-2ef52615e33d&quot;,&quot;itemData&quot;:{&quot;type&quot;:&quot;article-journal&quot;,&quot;id&quot;:&quot;697a86cb-321a-3c7e-be0c-2ef52615e33d&quot;,&quot;title&quot;:&quot;Fruit peel waste: Characterization and its potential uses&quot;,&quot;author&quot;:[{&quot;family&quot;:&quot;Pathak&quot;,&quot;given&quot;:&quot;Pranav D.&quot;,&quot;parse-names&quot;:false,&quot;dropping-particle&quot;:&quot;&quot;,&quot;non-dropping-particle&quot;:&quot;&quot;},{&quot;family&quot;:&quot;Mandavgane&quot;,&quot;given&quot;:&quot;Sachin A.&quot;,&quot;parse-names&quot;:false,&quot;dropping-particle&quot;:&quot;&quot;,&quot;non-dropping-particle&quot;:&quot;&quot;},{&quot;family&quot;:&quot;Kulkarni&quot;,&quot;given&quot;:&quot;Bhaskar D.&quot;,&quot;parse-names&quot;:false,&quot;dropping-particle&quot;:&quot;&quot;,&quot;non-dropping-particle&quot;:&quot;&quot;}],&quot;container-title&quot;:&quot;Current Science&quot;,&quot;container-title-short&quot;:&quot;Curr. Sci.&quot;,&quot;DOI&quot;:&quot;10.18520/cs/v113/i03/444-454&quot;,&quot;ISSN&quot;:&quot;00113891&quot;,&quot;issued&quot;:{&quot;date-parts&quot;:[[2017]]},&quot;abstract&quot;:&quot;Globally, India is the leading producer of fruits. Fruits after consumption leave a peel which is a nuisance to the environment as a solid waste. In this article, commonly available large volume-fruit peels (FP) (viz. banana, orange, citrus, lemon and jackfruit) were investigated for surface, physical and chemical characteristics with a view to propose their valorization in detail. Each FP was characterized by proximate and ultimate analysis, porosity, particle density, bulk density, point of zero charge (pHpzc), surface pH, surface charges, water absorption capacity, BET surface area, scanning electron microscopy, Fourier transform infrared spectroscopy and TGA/derivative of thermogravimetric. The BET surface area of FP is very less, between 0.60 and 1.2 m2/g. The pHpzc and surface pH values of orange peel (OP), citrus peel (CP), lemon peel (LP) and jackfruit peels (JFP) are in the range of 3-4. The pHpzc value and surface pH of banana peel (BP) is closer to 7. The order of surface acidity is OP &gt; LP &gt; CP &gt; JFP &gt; BP. From TG curves it is clear that FPs are stable below 150°C. The results will be useful for rational design, when FP is used as a substrate for bioactive compounds, phenolic antioxidants, organic acids, enzymes, biofertilizer, production of energy and as adsorbents.&quot;,&quot;issue&quot;:&quot;3&quot;,&quot;volume&quot;:&quot;113&quot;},&quot;isTemporary&quot;:false,&quot;suppress-author&quot;:false,&quot;composite&quot;:false,&quot;author-only&quot;:false}]},{&quot;citationID&quot;:&quot;MENDELEY_CITATION_70f5227d-8142-4058-8fc0-5f65b432bcc6&quot;,&quot;properties&quot;:{&quot;noteIndex&quot;:0},&quot;isEdited&quot;:false,&quot;manualOverride&quot;:{&quot;isManuallyOverridden&quot;:false,&quot;citeprocText&quot;:&quot;(Sahu et al., 2012)&quot;,&quot;manualOverrideText&quot;:&quot;&quot;},&quot;citationTag&quot;:&quot;MENDELEY_CITATION_v3_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&quot;,&quot;citationItems&quot;:[{&quot;id&quot;:&quot;b74a227a-bc2d-3d18-8cbb-088dd023c25b&quot;,&quot;itemData&quot;:{&quot;type&quot;:&quot;article-journal&quot;,&quot;id&quot;:&quot;b74a227a-bc2d-3d18-8cbb-088dd023c25b&quot;,&quot;title&quot;:&quot;Simple one-step synthesis of highly luminescent carbon dots from orange juice: Application as excellent bio-imaging agents&quot;,&quot;author&quot;:[{&quot;family&quot;:&quot;Sahu&quot;,&quot;given&quot;:&quot;Swagatika&quot;,&quot;parse-names&quot;:false,&quot;dropping-particle&quot;:&quot;&quot;,&quot;non-dropping-particle&quot;:&quot;&quot;},{&quot;family&quot;:&quot;Behera&quot;,&quot;given&quot;:&quot;Birendra&quot;,&quot;parse-names&quot;:false,&quot;dropping-particle&quot;:&quot;&quot;,&quot;non-dropping-particle&quot;:&quot;&quot;},{&quot;family&quot;:&quot;Maiti&quot;,&quot;given&quot;:&quot;Tapas K.&quot;,&quot;parse-names&quot;:false,&quot;dropping-particle&quot;:&quot;&quot;,&quot;non-dropping-particle&quot;:&quot;&quot;},{&quot;family&quot;:&quot;Mohapatra&quot;,&quot;given&quot;:&quot;Sasmita&quot;,&quot;parse-names&quot;:false,&quot;dropping-particle&quot;:&quot;&quot;,&quot;non-dropping-particle&quot;:&quot;&quot;}],&quot;container-title&quot;:&quot;Chemical Communications&quot;,&quot;DOI&quot;:&quot;10.1039/c2cc33796g&quot;,&quot;ISSN&quot;:&quot;1364548X&quot;,&quot;issued&quot;:{&quot;date-parts&quot;:[[2012]]},&quot;abstract&quot;:&quot;Highly photoluminescent carbon dots with a PL quantum yield of 26% have been prepared in one step by hydrothermal treatment of orange juice. Due to high photostability and low toxicity these carbon dots are demonstrated as excellent probes in cellular imaging. © 2012 The Royal Society of Chemistry.&quot;,&quot;issue&quot;:&quot;70&quot;,&quot;volume&quot;:&quot;48&quot;,&quot;container-title-short&quot;:&quot;&quot;},&quot;isTemporary&quot;:false,&quot;suppress-author&quot;:false,&quot;composite&quot;:false,&quot;author-only&quot;:false}]},{&quot;citationID&quot;:&quot;MENDELEY_CITATION_9372f32b-5e57-4acb-a60b-12612e1f58e6&quot;,&quot;properties&quot;:{&quot;noteIndex&quot;:0},&quot;isEdited&quot;:false,&quot;manualOverride&quot;:{&quot;isManuallyOverridden&quot;:false,&quot;citeprocText&quot;:&quot;(Ahmed et al., 2016)&quot;,&quot;manualOverrideText&quot;:&quot;&quot;},&quot;citationTag&quot;:&quot;MENDELEY_CITATION_v3_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&quot;,&quot;citationItems&quot;:[{&quot;id&quot;:&quot;05f968c4-1f36-3aea-9cd2-a6cb7ff3d67c&quot;,&quot;itemData&quot;:{&quot;type&quot;:&quot;article&quot;,&quot;id&quot;:&quot;05f968c4-1f36-3aea-9cd2-a6cb7ff3d67c&quot;,&quot;title&quot;:&quot;A review on plants extract mediated synthesis of silver nanoparticles for antimicrobial applications: A green expertise&quot;,&quot;author&quot;:[{&quot;family&quot;:&quot;Ahmed&quot;,&quot;given&quot;:&quot;Shakeel&quot;,&quot;parse-names&quot;:false,&quot;dropping-particle&quot;:&quot;&quot;,&quot;non-dropping-particle&quot;:&quot;&quot;},{&quot;family&quot;:&quot;Ahmad&quot;,&quot;given&quot;:&quot;Mudasir&quot;,&quot;parse-names&quot;:false,&quot;dropping-particle&quot;:&quot;&quot;,&quot;non-dropping-particle&quot;:&quot;&quot;},{&quot;family&quot;:&quot;Swami&quot;,&quot;given&quot;:&quot;Babu Lal&quot;,&quot;parse-names&quot;:false,&quot;dropping-particle&quot;:&quot;&quot;,&quot;non-dropping-particle&quot;:&quot;&quot;},{&quot;family&quot;:&quot;Ikram&quot;,&quot;given&quot;:&quot;Saiqa&quot;,&quot;parse-names&quot;:false,&quot;dropping-particle&quot;:&quot;&quot;,&quot;non-dropping-particle&quot;:&quot;&quot;}],&quot;container-title&quot;:&quot;Journal of Advanced Research&quot;,&quot;container-title-short&quot;:&quot;J. Adv. Res.&quot;,&quot;DOI&quot;:&quot;10.1016/j.jare.2015.02.007&quot;,&quot;ISSN&quot;:&quot;20901232&quot;,&quot;issued&quot;:{&quot;date-parts&quot;:[[2016]]},&quot;abstract&quot;:&quot;Metallic nanoparticles are being utilized in every phase of science along with engineering including medical fields and are still charming the scientists to explore new dimensions for their respective worth which is generally attributed to their corresponding small sizes. The up-and-coming researches have proven their antimicrobial significance. Among several noble metal nanoparticles, silver nanoparticles have attained a special focus. Conventionally silver nanoparticles are synthesized by chemical method using chemicals as reducing agents which later on become accountable for various biological risks due to their general toxicity; engendering the serious concern to develop environment friendly processes. Thus, to solve the objective; biological approaches are coming up to fill the void; for instance green syntheses using biological molecules derived from plant sources in the form of extracts exhibiting superiority over chemical and/or biological methods. These plant based biological molecules undergo highly controlled assembly for making them suitable for the metal nanoparticle syntheses. The present review explores the huge plant diversity to be utilized towards rapid and single step protocol preparatory method with green principles over the conventional ones and describes the antimicrobial activities of silver nanoparticles.&quot;,&quot;issue&quot;:&quot;1&quot;,&quot;volume&quot;:&quot;7&quot;},&quot;isTemporary&quot;:false,&quot;suppress-author&quot;:false,&quot;composite&quot;:false,&quot;author-only&quot;:false}]},{&quot;citationID&quot;:&quot;MENDELEY_CITATION_90184ac9-b5ac-4d83-87bf-f243278b5132&quot;,&quot;properties&quot;:{&quot;noteIndex&quot;:0},&quot;isEdited&quot;:false,&quot;manualOverride&quot;:{&quot;isManuallyOverridden&quot;:false,&quot;citeprocText&quot;:&quot;(Habibi et al., 2010)&quot;,&quot;manualOverrideText&quot;:&quot;&quot;},&quot;citationTag&quot;:&quot;MENDELEY_CITATION_v3_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&quot;,&quot;citationItems&quot;:[{&quot;id&quot;:&quot;d1cf12fd-c52f-3d60-9ebc-aeab09278464&quot;,&quot;itemData&quot;:{&quot;type&quot;:&quot;article-journal&quot;,&quot;id&quot;:&quot;d1cf12fd-c52f-3d60-9ebc-aeab09278464&quot;,&quot;title&quot;:&quot;Cellulose nanocrystals: Chemistry, self-assembly, and applications&quot;,&quot;author&quot;:[{&quot;family&quot;:&quot;Habibi&quot;,&quot;given&quot;:&quot;Youssef&quot;,&quot;parse-names&quot;:false,&quot;dropping-particle&quot;:&quot;&quot;,&quot;non-dropping-particle&quot;:&quot;&quot;},{&quot;family&quot;:&quot;Lucia&quot;,&quot;given&quot;:&quot;Lucian A.&quot;,&quot;parse-names&quot;:false,&quot;dropping-particle&quot;:&quot;&quot;,&quot;non-dropping-particle&quot;:&quot;&quot;},{&quot;family&quot;:&quot;Rojas&quot;,&quot;given&quot;:&quot;Orlando J.&quot;,&quot;parse-names&quot;:false,&quot;dropping-particle&quot;:&quot;&quot;,&quot;non-dropping-particle&quot;:&quot;&quot;}],&quot;container-title&quot;:&quot;Chemical Reviews&quot;,&quot;container-title-short&quot;:&quot;Chem. Rev.&quot;,&quot;DOI&quot;:&quot;10.1021/cr900339w&quot;,&quot;ISSN&quot;:&quot;00092665&quot;,&quot;PMID&quot;:&quot;20201500&quot;,&quot;issued&quot;:{&quot;date-parts&quot;:[[2010,6]]},&quot;page&quot;:&quot;3479-3500&quot;,&quot;issue&quot;:&quot;6&quot;,&quot;volume&quot;:&quot;110&quot;},&quot;isTemporary&quot;:false,&quot;suppress-author&quot;:false,&quot;composite&quot;:false,&quot;author-only&quot;:false}]},{&quot;citationID&quot;:&quot;MENDELEY_CITATION_454f601a-ec09-4528-a554-b932de505358&quot;,&quot;properties&quot;:{&quot;noteIndex&quot;:0},&quot;isEdited&quot;:false,&quot;manualOverride&quot;:{&quot;isManuallyOverridden&quot;:false,&quot;citeprocText&quot;:&quot;(Klemm et al., 2011)&quot;,&quot;manualOverrideText&quot;:&quot;&quot;},&quot;citationTag&quot;:&quot;MENDELEY_CITATION_v3_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&quot;,&quot;citationItems&quot;:[{&quot;id&quot;:&quot;57c9bc22-8696-3af0-8d05-b176708aef00&quot;,&quot;itemData&quot;:{&quot;type&quot;:&quot;article&quot;,&quot;id&quot;:&quot;57c9bc22-8696-3af0-8d05-b176708aef00&quot;,&quot;title&quot;:&quot;Nanocelluloses: A new family of nature-based materials&quot;,&quot;author&quot;:[{&quot;family&quot;:&quot;Klemm&quot;,&quot;given&quot;:&quot;Dieter&quot;,&quot;parse-names&quot;:false,&quot;dropping-particle&quot;:&quot;&quot;,&quot;non-dropping-particle&quot;:&quot;&quot;},{&quot;family&quot;:&quot;Kramer&quot;,&quot;given&quot;:&quot;Friederike&quot;,&quot;parse-names&quot;:false,&quot;dropping-particle&quot;:&quot;&quot;,&quot;non-dropping-particle&quot;:&quot;&quot;},{&quot;family&quot;:&quot;Moritz&quot;,&quot;given&quot;:&quot;Sebastian&quot;,&quot;parse-names&quot;:false,&quot;dropping-particle&quot;:&quot;&quot;,&quot;non-dropping-particle&quot;:&quot;&quot;},{&quot;family&quot;:&quot;Lindström&quot;,&quot;given&quot;:&quot;Tom&quot;,&quot;parse-names&quot;:false,&quot;dropping-particle&quot;:&quot;&quot;,&quot;non-dropping-particle&quot;:&quot;&quot;},{&quot;family&quot;:&quot;Ankerfors&quot;,&quot;given&quot;:&quot;Mikael&quot;,&quot;parse-names&quot;:false,&quot;dropping-particle&quot;:&quot;&quot;,&quot;non-dropping-particle&quot;:&quot;&quot;},{&quot;family&quot;:&quot;Gray&quot;,&quot;given&quot;:&quot;Derek&quot;,&quot;parse-names&quot;:false,&quot;dropping-particle&quot;:&quot;&quot;,&quot;non-dropping-particle&quot;:&quot;&quot;},{&quot;family&quot;:&quot;Dorris&quot;,&quot;given&quot;:&quot;Annie&quot;,&quot;parse-names&quot;:false,&quot;dropping-particle&quot;:&quot;&quot;,&quot;non-dropping-particle&quot;:&quot;&quot;}],&quot;container-title&quot;:&quot;Angewandte Chemie - International Edition&quot;,&quot;container-title-short&quot;:&quot;Angew. Chem. Int. Ed.&quot;,&quot;DOI&quot;:&quot;10.1002/anie.201001273&quot;,&quot;ISSN&quot;:&quot;14337851&quot;,&quot;issued&quot;:{&quot;date-parts&quot;:[[2011]]},&quot;abstract&quot;:&quot;Cellulose fibrils with widths in the nanometer range are nature-based materials with unique and potentially useful features. Most importantly, these novel nanocelluloses open up the strongly expanding fields of sustainable materials and nanocomposites, as well as medical and life-science devices, to the natural polymer cellulose. The nanodimensions of the structural elements result in a high surface area and hence the powerful interaction of these celluloses with surrounding species, such as water, organic and polymeric compounds, nanoparticles, and living cells. This Review assembles the current knowledge on the isolation of microfibrillated cellulose from wood and its application in nanocomposites; the preparation of nanocrystalline cellulose and its use as a reinforcing agent; and the biofabrication of bacterial nanocellulose, as well as its evaluation as a biomaterial for medical implants. Cellulose goes nano: Renewed research effort on cellulose has led to nanoscale materials derived from this abundant, renewable, and potentially carbon-neutral source. Microfibrillated cellulose, nanocrystalline cellulose (see polarized microscopy image), and bacterial nanocellulose provide unique product opportunities: gels and foams, structured films of cellulose, and medical implants, respectively. Copyright © 2011 WILEY-VCH Verlag GmbH &amp; Co. KGaA, Weinheim.&quot;,&quot;issue&quot;:&quot;24&quot;,&quot;volume&quot;:&quot;50&quot;},&quot;isTemporary&quot;:false,&quot;suppress-author&quot;:false,&quot;composite&quot;:false,&quot;author-only&quot;:false}]},{&quot;citationID&quot;:&quot;MENDELEY_CITATION_2312d11c-9122-43ab-804e-5cc340cbda0c&quot;,&quot;properties&quot;:{&quot;noteIndex&quot;:0},&quot;isEdited&quot;:false,&quot;manualOverride&quot;:{&quot;isManuallyOverridden&quot;:false,&quot;citeprocText&quot;:&quot;(Dai et al., 2023)&quot;,&quot;manualOverrideText&quot;:&quot;&quot;},&quot;citationItems&quot;:[{&quot;id&quot;:&quot;e3654477-51ee-374b-8e19-f5df7b5e0e52&quot;,&quot;itemData&quot;:{&quot;type&quot;:&quot;article&quot;,&quot;id&quot;:&quot;e3654477-51ee-374b-8e19-f5df7b5e0e52&quot;,&quot;title&quot;:&quot;A review on carbon materials production from plastic wastes&quot;,&quot;author&quot;:[{&quot;family&quot;:&quot;Dai&quot;,&quot;given&quot;:&quot;Leilei&quot;,&quot;parse-names&quot;:false,&quot;dropping-particle&quot;:&quot;&quot;,&quot;non-dropping-particle&quot;:&quot;&quot;},{&quot;family&quot;:&quot;Karakas&quot;,&quot;given&quot;:&quot;Ozlem&quot;,&quot;parse-names&quot;:false,&quot;dropping-particle&quot;:&quot;&quot;,&quot;non-dropping-particle&quot;:&quot;&quot;},{&quot;family&quot;:&quot;Cheng&quot;,&quot;given&quot;:&quot;Yanling&quot;,&quot;parse-names&quot;:false,&quot;dropping-particle&quot;:&quot;&quot;,&quot;non-dropping-particle&quot;:&quot;&quot;},{&quot;family&quot;:&quot;Cobb&quot;,&quot;given&quot;:&quot;Kirk&quot;,&quot;parse-names&quot;:false,&quot;dropping-particle&quot;:&quot;&quot;,&quot;non-dropping-particle&quot;:&quot;&quot;},{&quot;family&quot;:&quot;Chen&quot;,&quot;given&quot;:&quot;Paul&quot;,&quot;parse-names&quot;:false,&quot;dropping-particle&quot;:&quot;&quot;,&quot;non-dropping-particle&quot;:&quot;&quot;},{&quot;family&quot;:&quot;Ruan&quot;,&quot;given&quot;:&quot;Roger&quot;,&quot;parse-names&quot;:false,&quot;dropping-particle&quot;:&quot;&quot;,&quot;non-dropping-particle&quot;:&quot;&quot;}],&quot;container-title&quot;:&quot;Chemical Engineering Journal&quot;,&quot;DOI&quot;:&quot;10.1016/j.cej.2022.139725&quot;,&quot;ISSN&quot;:&quot;13858947&quot;,&quot;issued&quot;:{&quot;date-parts&quot;:[[2023]]},&quot;abstract&quot;:&quot;Approximately 36 million tons of waste plastics are generated in the United States each year, most of which are discharged into the environment and end in landfills. This is potentially a serious threat to the ecosystem and human health. Considering that the production of liquid fuels and chemicals from waste plastics is difficult to make profits and achieve zero carbon emissions, transforming waste plastics into high-quality carbon materials becomes more attractive. In this review, the production of carbon nanomaterials from different plastic materials is comprehensively discussed by an extensive list of processes developed in the past years. We show how the reactor design, catalyst types, and pyrolysis/catalysis temperature affect carbon nanomaterials' quality. In terms of catalysts, the variety of metals and supports, metal particle size, metal-support interaction, and calcination temperatures have changed the carbon nanomaterials' morphology, geometrical shape, and yield, so these parameters should be fine-tuned to improve the carbon quality. Furthermore, the existing characterization techniques for carbon materials are summaried and the potential applications of the carbon materials are outlooked. Although some satisfactory progress has been achieved, many fundamental research topics and applications, such as the effect of impurities, large-scale carbon quality evaluation, and potential application scenarios, still require lots of future effort. The plastics-to-carbon materials technology is very open for further research and is considered a promising route for recycling plastics in a more economical and environmentally friendly manner.&quot;,&quot;volume&quot;:&quot;453&quot;,&quot;container-title-short&quot;:&quot;&quot;},&quot;isTemporary&quot;:false,&quot;suppress-author&quot;:false,&quot;composite&quot;:false,&quot;author-only&quot;:false}],&quot;citationTag&quot;:&quot;MENDELEY_CITATION_v3_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&quot;},{&quot;citationID&quot;:&quot;MENDELEY_CITATION_c527903b-3a48-4fde-8653-f682ce29c8df&quot;,&quot;properties&quot;:{&quot;noteIndex&quot;:0},&quot;isEdited&quot;:false,&quot;manualOverride&quot;:{&quot;isManuallyOverridden&quot;:false,&quot;citeprocText&quot;:&quot;(Miandad et al., 2016)&quot;,&quot;manualOverrideText&quot;:&quot;&quot;},&quot;citationItems&quot;:[{&quot;id&quot;:&quot;046466bb-b34d-33c1-9979-e258c5b62008&quot;,&quot;itemData&quot;:{&quot;type&quot;:&quot;article&quot;,&quot;id&quot;:&quot;046466bb-b34d-33c1-9979-e258c5b62008&quot;,&quot;title&quot;:&quot;Catalytic pyrolysis of plastic waste: A review&quot;,&quot;author&quot;:[{&quot;family&quot;:&quot;Miandad&quot;,&quot;given&quot;:&quot;R.&quot;,&quot;parse-names&quot;:false,&quot;dropping-particle&quot;:&quot;&quot;,&quot;non-dropping-particle&quot;:&quot;&quot;},{&quot;family&quot;:&quot;Barakat&quot;,&quot;given&quot;:&quot;M. A.&quot;,&quot;parse-names&quot;:false,&quot;dropping-particle&quot;:&quot;&quot;,&quot;non-dropping-particle&quot;:&quot;&quot;},{&quot;family&quot;:&quot;Aburiazaiza&quot;,&quot;given&quot;:&quot;Asad S.&quot;,&quot;parse-names&quot;:false,&quot;dropping-particle&quot;:&quot;&quot;,&quot;non-dropping-particle&quot;:&quot;&quot;},{&quot;family&quot;:&quot;Rehan&quot;,&quot;given&quot;:&quot;M.&quot;,&quot;parse-names&quot;:false,&quot;dropping-particle&quot;:&quot;&quot;,&quot;non-dropping-particle&quot;:&quot;&quot;},{&quot;family&quot;:&quot;Nizami&quot;,&quot;given&quot;:&quot;A. S.&quot;,&quot;parse-names&quot;:false,&quot;dropping-particle&quot;:&quot;&quot;,&quot;non-dropping-particle&quot;:&quot;&quot;}],&quot;container-title&quot;:&quot;Process Safety and Environmental Protection&quot;,&quot;DOI&quot;:&quot;10.1016/j.psep.2016.06.022&quot;,&quot;ISSN&quot;:&quot;09575820&quot;,&quot;issued&quot;:{&quot;date-parts&quot;:[[2016]]},&quot;abstract&quot;:&quot;This paper reviews the progress and challenges of the catalytic pyrolysis of plastic waste along with future perspectives in comparison to thermal pyrolysis. The factors affecting the catalytic pyrolysis process such as the temperature, retention time, feedstock composition and the use of catalyst were evaluated in detail to improve the process of catalytic pyrolysis. Pyrolysis can be carried out via thermal or catalytic routes. Thermal pyrolysis produces low quality liquid oil and requires both a high temperature and retention time. In order to overcome these issues, catalytic pyrolysis of plastic waste has emerged with the use of a catalyst. It has the potential to convert 70–80% of plastic waste into liquid oil that has similar characteristics to conventional diesel fuel; such as the high heating value (HHV) of 38–45.86 MJ/kg, a density of 0.77–0.84 g/cm3, a viscosity of 1.74–2.5 mm2/s, a kinematic viscosity of 1.1–2.27 cSt, a pour point of (−9) to (−67) °C, a boiling point of 68–352 °C, and a flash point of 26.1–48 °C. Thus the liquid oil from catalytic pyrolysis is of higher quality and can be used in several energy-related applications such as electricity generation, transport fuel and heating source. Moreover, process by-products such as char has the potential to be used as an adsorbent material for the removal of heavy metals, pollutants and odor from wastewater and polluted air, while the produced gases have the potential to be used as energy carriers. Despite all the potential advantages of the catalytic pyrolysis, some limitations such as high parasitic energy demand, catalyst costs and less reuse of catalyst are still remaining. The recommended solutions for these challenges include exploration of cheaper catalysts, catalyst regeneration and overall process optimization.&quot;,&quot;volume&quot;:&quot;102&quot;,&quot;container-title-short&quot;:&quot;&quot;},&quot;isTemporary&quot;:false,&quot;suppress-author&quot;:false,&quot;composite&quot;:false,&quot;author-only&quot;:false}],&quot;citationTag&quot;:&quot;MENDELEY_CITATION_v3_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&quot;},{&quot;citationID&quot;:&quot;MENDELEY_CITATION_7e3cec99-a3bb-45c4-8dcd-c656ca89a840&quot;,&quot;properties&quot;:{&quot;noteIndex&quot;:0},&quot;isEdited&quot;:false,&quot;manualOverride&quot;:{&quot;isManuallyOverridden&quot;:false,&quot;citeprocText&quot;:&quot;(Sutar, 2014)&quot;,&quot;manualOverrideText&quot;:&quot;&quot;},&quot;citationItems&quot;:[{&quot;id&quot;:&quot;79af6ba3-52d5-34ec-a800-374d946d1aa8&quot;,&quot;itemData&quot;:{&quot;type&quot;:&quot;article-journal&quot;,&quot;id&quot;:&quot;79af6ba3-52d5-34ec-a800-374d946d1aa8&quot;,&quot;title&quot;:&quot;Progress of Red Mud Utilization: An Overview&quot;,&quot;author&quot;:[{&quot;family&quot;:&quot;Sutar&quot;,&quot;given&quot;:&quot;Harekrushna&quot;,&quot;parse-names&quot;:false,&quot;dropping-particle&quot;:&quot;&quot;,&quot;non-dropping-particle&quot;:&quot;&quot;}],&quot;container-title&quot;:&quot;American Chemical Science Journal&quot;,&quot;DOI&quot;:&quot;10.9734/acsj/2014/7258&quot;,&quot;issued&quot;:{&quot;date-parts&quot;:[[2014]]},&quot;abstract&quot;:&quot;Red mud is a solid waste residue of the digestion of bauxite ores with caustic soda for alumina production. Its disposal remains a worldwide issue in terms of environmental concerns. During the past decades, extensive work has been done by a lot of researchers to develop various economic ways for the utilization of red mud. This paper provides a review on the comprehensive utilization of red mud globally. The research progress of safe stockpiling of red mud is summarized. Enormous quantity of red mud is generated worldwide every year posing a very serious and alarming environmental problem. This\\r\\n paper describes the production and characterization of bauxite and red mud in view of  World and Indian context. It reviews comprehensively the disposal and neutralization  methods of red mud and gives the detailed assessment of the work carried until now for  the utilization of red mud in different fields. The chemical and mineralogical characteristics  of red mud are summarized with their environmental concerns.&quot;,&quot;issue&quot;:&quot;3&quot;,&quot;volume&quot;:&quot;4&quot;,&quot;container-title-short&quot;:&quot;&quot;},&quot;isTemporary&quot;:false,&quot;suppress-author&quot;:false,&quot;composite&quot;:false,&quot;author-only&quot;:false}],&quot;citationTag&quot;:&quot;MENDELEY_CITATION_v3_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&quot;},{&quot;citationID&quot;:&quot;MENDELEY_CITATION_c769ebad-c7cd-44ca-9222-127579966a33&quot;,&quot;properties&quot;:{&quot;noteIndex&quot;:0},&quot;isEdited&quot;:false,&quot;manualOverride&quot;:{&quot;isManuallyOverridden&quot;:false,&quot;citeprocText&quot;:&quot;(Lima et al., 2026)&quot;,&quot;manualOverrideText&quot;:&quot;&quot;},&quot;citationTag&quot;:&quot;MENDELEY_CITATION_v3_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&quot;,&quot;citationItems&quot;:[{&quot;id&quot;:&quot;b3c82c30-ff54-3c50-8da0-775c1dc6f480&quot;,&quot;itemData&quot;:{&quot;type&quot;:&quot;article-journal&quot;,&quot;id&quot;:&quot;b3c82c30-ff54-3c50-8da0-775c1dc6f480&quot;,&quot;title&quot;:&quot;Waste-Glass-Derived Porous Silica: Synthesis and Structural Characterization&quot;,&quot;author&quot;:[{&quot;family&quot;:&quot;Lima&quot;,&quot;given&quot;:&quot;Antônia Millena de Oliveira&quot;,&quot;parse-names&quot;:false,&quot;dropping-particle&quot;:&quot;&quot;,&quot;non-dropping-particle&quot;:&quot;&quot;},{&quot;family&quot;:&quot;Graça&quot;,&quot;given&quot;:&quot;Manuel Pedro Fernandes&quot;,&quot;parse-names&quot;:false,&quot;dropping-particle&quot;:&quot;&quot;,&quot;non-dropping-particle&quot;:&quot;&quot;},{&quot;family&quot;:&quot;Hammami&quot;,&quot;given&quot;:&quot;Imen&quot;,&quot;parse-names&quot;:false,&quot;dropping-particle&quot;:&quot;&quot;,&quot;non-dropping-particle&quot;:&quot;&quot;},{&quot;family&quot;:&quot;Macêdo&quot;,&quot;given&quot;:&quot;Ana Angélica Mathias&quot;,&quot;parse-names&quot;:false,&quot;dropping-particle&quot;:&quot;&quot;,&quot;non-dropping-particle&quot;:&quot;&quot;}],&quot;container-title&quot;:&quot;Materials&quot;,&quot;DOI&quot;:&quot;10.3390/ma19030601&quot;,&quot;ISSN&quot;:&quot;19961944&quot;,&quot;issued&quot;:{&quot;date-parts&quot;:[[2026,2,1]]},&quot;abstract&quot;:&quot;This work reports the reuse of waste glass as a sustainable silica source for the synthesis of mesoporous silica, as an alternative to conventional silica precursors. Silica gel was produced through alkaline dissolution of glass powder using sodium hydroxide and subsequently employed as a precursor for the synthesis of porous silica. The waste-derived glass powder and the synthesized silica-based materials were characterized to assess their structural, morphological, surface, and textural properties. XRD analysis confirmed the amorphous nature of all samples, while FTIR spectra indicated successful silica network formation with modifications in bond connectivity. SEM imaging revealed spherical particles with average diameters of approximately 0.19 ± 0.02 µm for silica gel and 0.15 ± 0.03 µm for the mesoporous silica. Zeta potential measurements indicated a negative surface charge and good colloidal stability in aqueous media. Nitrogen sorption analysis revealed that the specific surface area was limited by the low solubility of silica gel in acidic media, which prevents ideal condensation on the surface of surfactant micelles. The results demonstrate that waste glass-derived silica gel is a promising precursor, although the synthesis conditions did not yield a highly ordered mesostructure, highlighting the need for further control of precursor solubility and pH.&quot;,&quot;publisher&quot;:&quot;Multidisciplinary Digital Publishing Institute (MDPI)&quot;,&quot;issue&quot;:&quot;3&quot;,&quot;volume&quot;:&quot;19&quot;,&quot;container-title-short&quot;:&quot;&quot;},&quot;isTemporary&quot;:false,&quot;suppress-author&quot;:false,&quot;composite&quot;:false,&quot;author-onl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E47D7-F01B-4E6B-BE34-0D7727EA5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2884</Words>
  <Characters>16441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SUBASH CHANDRA BOSE GOPINATH</dc:creator>
  <cp:keywords/>
  <dc:description/>
  <cp:lastModifiedBy>SUBASH CHANDRA BOSE GOPINATH</cp:lastModifiedBy>
  <cp:revision>3</cp:revision>
  <dcterms:created xsi:type="dcterms:W3CDTF">2026-09-24T07:07:00Z</dcterms:created>
  <dcterms:modified xsi:type="dcterms:W3CDTF">2026-09-24T09:38:00Z</dcterms:modified>
</cp:coreProperties>
</file>