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bidi w:val="0"/>
        <w:spacing w:lineRule="auto" w:line="480" w:before="24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Detecting Running Status of The Infusion Pump</w:t>
      </w:r>
    </w:p>
    <w:p>
      <w:pPr>
        <w:pStyle w:val="TextBody"/>
        <w:bidi w:val="0"/>
        <w:spacing w:lineRule="auto" w:line="48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48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detect The infusion pump working status we can detect the electromagnetic field generated by the electronic circuit or by the electrical motor. A simple circuit implemented to detect the electromagnetic field generated by the electronic circuit. This circuit </w:t>
      </w:r>
      <w:r>
        <w:rPr>
          <w:rFonts w:ascii="Times New Roman" w:hAnsi="Times New Roman"/>
        </w:rPr>
        <w:t>(Figure 1)</w:t>
      </w:r>
      <w:r>
        <w:rPr>
          <w:rFonts w:ascii="Times New Roman" w:hAnsi="Times New Roman"/>
        </w:rPr>
        <w:t xml:space="preserve"> consists of Arduino, resistor and piece of wire as antenna. </w:t>
      </w:r>
    </w:p>
    <w:p>
      <w:pPr>
        <w:pStyle w:val="Normal"/>
        <w:bidi w:val="0"/>
        <w:spacing w:lineRule="auto" w:line="48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y using analog input in the Arduino board we can get the voltage value that generated by the electromagnetic field crossing the antenna. </w:t>
      </w:r>
      <w:r>
        <w:rPr>
          <w:rFonts w:ascii="Times New Roman" w:hAnsi="Times New Roman"/>
        </w:rPr>
        <w:t>Figure 2 shows the output if the infusion pump is of where the output is zero.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4147820" cy="3740150"/>
                <wp:effectExtent l="0" t="0" r="0" b="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820" cy="37401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igure"/>
                              <w:bidi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i w:val="false"/>
                                <w:i w:val="false"/>
                                <w:iCs w:val="fals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false"/>
                                <w:iCs w:val="false"/>
                              </w:rPr>
                              <w:drawing>
                                <wp:inline distT="0" distB="0" distL="0" distR="0">
                                  <wp:extent cx="4147820" cy="3488690"/>
                                  <wp:effectExtent l="0" t="0" r="0" b="0"/>
                                  <wp:docPr id="2" name="Image1" descr="" title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" descr="" titl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7820" cy="3488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  <w:t xml:space="preserve">Figure </w:t>
                            </w:r>
                            <w:r>
                              <w:rPr>
                                <w:rFonts w:ascii="Times New Roman" w:hAnsi="Times New Roman"/>
                                <w:i w:val="false"/>
                                <w:iCs w:val="false"/>
                              </w:rPr>
                              <w:fldChar w:fldCharType="begin"/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instrText> SEQ Figure \* ARABIC </w:instrText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fldChar w:fldCharType="separate"/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i w:val="false"/>
                                <w:iCs w:val="false"/>
                              </w:rPr>
                              <w:t>: Circuit diagram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6.6pt;height:294.5pt;mso-wrap-distance-left:0pt;mso-wrap-distance-right:0pt;mso-wrap-distance-top:0pt;mso-wrap-distance-bottom:0pt;margin-top:0pt;mso-position-vertical:top;mso-position-vertical-relative:text;margin-left:86pt;mso-position-horizontal:center;mso-position-horizontal-relative:text">
                <v:textbox inset="0in,0in,0in,0in">
                  <w:txbxContent>
                    <w:p>
                      <w:pPr>
                        <w:pStyle w:val="Figure"/>
                        <w:bidi w:val="0"/>
                        <w:spacing w:before="120" w:after="120"/>
                        <w:jc w:val="center"/>
                        <w:rPr>
                          <w:rFonts w:ascii="Times New Roman" w:hAnsi="Times New Roman"/>
                          <w:i w:val="false"/>
                          <w:i w:val="false"/>
                          <w:iCs w:val="false"/>
                        </w:rPr>
                      </w:pPr>
                      <w:r>
                        <w:rPr>
                          <w:rFonts w:ascii="Times New Roman" w:hAnsi="Times New Roman"/>
                          <w:i w:val="false"/>
                          <w:iCs w:val="false"/>
                        </w:rPr>
                        <w:drawing>
                          <wp:inline distT="0" distB="0" distL="0" distR="0">
                            <wp:extent cx="4147820" cy="3488690"/>
                            <wp:effectExtent l="0" t="0" r="0" b="0"/>
                            <wp:docPr id="3" name="Image1" descr="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1" descr="" titl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7820" cy="3488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t xml:space="preserve">Figure </w:t>
                      </w:r>
                      <w:r>
                        <w:rPr>
                          <w:rFonts w:ascii="Times New Roman" w:hAnsi="Times New Roman"/>
                          <w:i w:val="false"/>
                          <w:iCs w:val="false"/>
                        </w:rPr>
                        <w:fldChar w:fldCharType="begin"/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instrText> SEQ Figure \* ARABIC </w:instrText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fldChar w:fldCharType="separate"/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i w:val="false"/>
                          <w:iCs w:val="false"/>
                        </w:rPr>
                        <w:t>: Circuit diagram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bidi w:val="0"/>
        <w:spacing w:lineRule="auto" w:line="48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48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f the infusion pump turned on, we can see some spikes in the output plot in Figure 3.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332220" cy="1987550"/>
                <wp:effectExtent l="0" t="0" r="0" b="0"/>
                <wp:wrapTopAndBottom/>
                <wp:docPr id="4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19875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igure"/>
                              <w:bidi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i w:val="false"/>
                                <w:i w:val="false"/>
                                <w:iCs w:val="fals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false"/>
                                <w:iCs w:val="false"/>
                              </w:rPr>
                              <w:drawing>
                                <wp:inline distT="0" distB="0" distL="0" distR="0">
                                  <wp:extent cx="6332220" cy="1736090"/>
                                  <wp:effectExtent l="0" t="0" r="0" b="0"/>
                                  <wp:docPr id="5" name="Image2" descr="" title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2" descr="" titl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2220" cy="1736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  <w:t xml:space="preserve">Figure </w:t>
                            </w:r>
                            <w:r>
                              <w:rPr>
                                <w:rFonts w:ascii="Times New Roman" w:hAnsi="Times New Roman"/>
                                <w:i w:val="false"/>
                                <w:iCs w:val="false"/>
                              </w:rPr>
                              <w:fldChar w:fldCharType="begin"/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instrText> SEQ Figure \* ARABIC </w:instrText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fldChar w:fldCharType="separate"/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i w:val="false"/>
                                <w:iCs w:val="false"/>
                              </w:rPr>
                              <w:t>: Output when the infusion pump is of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8.6pt;height:156.5pt;mso-wrap-distance-left:0pt;mso-wrap-distance-right:0pt;mso-wrap-distance-top:0pt;mso-wrap-distance-bottom:0pt;margin-top:0pt;mso-position-vertical:top;mso-position-vertical-relative:text;margin-left:0pt;mso-position-horizontal:center;mso-position-horizontal-relative:text">
                <v:textbox inset="0in,0in,0in,0in">
                  <w:txbxContent>
                    <w:p>
                      <w:pPr>
                        <w:pStyle w:val="Figure"/>
                        <w:bidi w:val="0"/>
                        <w:spacing w:before="120" w:after="120"/>
                        <w:jc w:val="center"/>
                        <w:rPr>
                          <w:rFonts w:ascii="Times New Roman" w:hAnsi="Times New Roman"/>
                          <w:i w:val="false"/>
                          <w:i w:val="false"/>
                          <w:iCs w:val="false"/>
                        </w:rPr>
                      </w:pPr>
                      <w:r>
                        <w:rPr>
                          <w:rFonts w:ascii="Times New Roman" w:hAnsi="Times New Roman"/>
                          <w:i w:val="false"/>
                          <w:iCs w:val="false"/>
                        </w:rPr>
                        <w:drawing>
                          <wp:inline distT="0" distB="0" distL="0" distR="0">
                            <wp:extent cx="6332220" cy="1736090"/>
                            <wp:effectExtent l="0" t="0" r="0" b="0"/>
                            <wp:docPr id="6" name="Image2" descr="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2" descr="" titl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32220" cy="1736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t xml:space="preserve">Figure </w:t>
                      </w:r>
                      <w:r>
                        <w:rPr>
                          <w:rFonts w:ascii="Times New Roman" w:hAnsi="Times New Roman"/>
                          <w:i w:val="false"/>
                          <w:iCs w:val="false"/>
                        </w:rPr>
                        <w:fldChar w:fldCharType="begin"/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instrText> SEQ Figure \* ARABIC </w:instrText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fldChar w:fldCharType="separate"/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i w:val="false"/>
                          <w:iCs w:val="false"/>
                        </w:rPr>
                        <w:t>: Output when the infusion pump is of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bidi w:val="0"/>
        <w:spacing w:lineRule="auto" w:line="48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>hen the infusion pump start pumping, we can see the output spikes in the plot increase and become more close to each other as in Figure 4.</w:t>
      </w: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332220" cy="2044065"/>
                <wp:effectExtent l="0" t="0" r="0" b="0"/>
                <wp:wrapTopAndBottom/>
                <wp:docPr id="7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20440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igure"/>
                              <w:bidi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i w:val="false"/>
                                <w:i w:val="false"/>
                                <w:iCs w:val="fals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false"/>
                                <w:iCs w:val="false"/>
                              </w:rPr>
                              <w:drawing>
                                <wp:inline distT="0" distB="0" distL="0" distR="0">
                                  <wp:extent cx="6332220" cy="1792605"/>
                                  <wp:effectExtent l="0" t="0" r="0" b="0"/>
                                  <wp:docPr id="8" name="Image3" descr="" title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3" descr="" titl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2220" cy="1792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  <w:t xml:space="preserve">Figure </w:t>
                            </w:r>
                            <w:r>
                              <w:rPr>
                                <w:rFonts w:ascii="Times New Roman" w:hAnsi="Times New Roman"/>
                                <w:i w:val="false"/>
                                <w:iCs w:val="false"/>
                              </w:rPr>
                              <w:fldChar w:fldCharType="begin"/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instrText> SEQ Figure \* ARABIC </w:instrText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fldChar w:fldCharType="separate"/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t>3</w:t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i w:val="false"/>
                                <w:iCs w:val="false"/>
                              </w:rPr>
                              <w:t>: The output when the infusion pump turned on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8.6pt;height:160.95pt;mso-wrap-distance-left:0pt;mso-wrap-distance-right:0pt;mso-wrap-distance-top:0pt;mso-wrap-distance-bottom:0pt;margin-top:0pt;mso-position-vertical:top;mso-position-vertical-relative:text;margin-left:0pt;mso-position-horizontal:center;mso-position-horizontal-relative:text">
                <v:textbox inset="0in,0in,0in,0in">
                  <w:txbxContent>
                    <w:p>
                      <w:pPr>
                        <w:pStyle w:val="Figure"/>
                        <w:bidi w:val="0"/>
                        <w:spacing w:before="120" w:after="120"/>
                        <w:jc w:val="center"/>
                        <w:rPr>
                          <w:rFonts w:ascii="Times New Roman" w:hAnsi="Times New Roman"/>
                          <w:i w:val="false"/>
                          <w:i w:val="false"/>
                          <w:iCs w:val="false"/>
                        </w:rPr>
                      </w:pPr>
                      <w:r>
                        <w:rPr>
                          <w:rFonts w:ascii="Times New Roman" w:hAnsi="Times New Roman"/>
                          <w:i w:val="false"/>
                          <w:iCs w:val="false"/>
                        </w:rPr>
                        <w:drawing>
                          <wp:inline distT="0" distB="0" distL="0" distR="0">
                            <wp:extent cx="6332220" cy="1792605"/>
                            <wp:effectExtent l="0" t="0" r="0" b="0"/>
                            <wp:docPr id="9" name="Image3" descr="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3" descr="" titl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32220" cy="1792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t xml:space="preserve">Figure </w:t>
                      </w:r>
                      <w:r>
                        <w:rPr>
                          <w:rFonts w:ascii="Times New Roman" w:hAnsi="Times New Roman"/>
                          <w:i w:val="false"/>
                          <w:iCs w:val="false"/>
                        </w:rPr>
                        <w:fldChar w:fldCharType="begin"/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instrText> SEQ Figure \* ARABIC </w:instrText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fldChar w:fldCharType="separate"/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t>3</w:t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i w:val="false"/>
                          <w:iCs w:val="false"/>
                        </w:rPr>
                        <w:t>: The output when the infusion pump turned 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bidi w:val="0"/>
        <w:spacing w:lineRule="auto" w:line="48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best place to put the antenna of the circuit for best detection is shown in figure 5. </w:t>
      </w:r>
      <w:r>
        <w:rPr>
          <w:rFonts w:ascii="Times New Roman" w:hAnsi="Times New Roman"/>
        </w:rPr>
        <w:t>Also this method for detecting the running status may be working with other devices.</w:t>
      </w: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332220" cy="2052320"/>
                <wp:effectExtent l="0" t="0" r="0" b="0"/>
                <wp:wrapSquare wrapText="largest"/>
                <wp:docPr id="10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20523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igure"/>
                              <w:bidi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i w:val="false"/>
                                <w:i w:val="false"/>
                                <w:iCs w:val="fals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false"/>
                                <w:iCs w:val="false"/>
                              </w:rPr>
                              <w:drawing>
                                <wp:inline distT="0" distB="0" distL="0" distR="0">
                                  <wp:extent cx="6332220" cy="1800860"/>
                                  <wp:effectExtent l="0" t="0" r="0" b="0"/>
                                  <wp:docPr id="11" name="Image4" descr="" title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4" descr="" titl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2220" cy="1800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  <w:t xml:space="preserve">Figure </w:t>
                            </w:r>
                            <w:r>
                              <w:rPr>
                                <w:rFonts w:ascii="Times New Roman" w:hAnsi="Times New Roman"/>
                                <w:i w:val="false"/>
                                <w:iCs w:val="false"/>
                              </w:rPr>
                              <w:fldChar w:fldCharType="begin"/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instrText> SEQ Figure \* ARABIC </w:instrText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fldChar w:fldCharType="separate"/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t>4</w:t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i w:val="false"/>
                                <w:iCs w:val="false"/>
                              </w:rPr>
                              <w:t>: The output after the infusion pump start pumping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8.6pt;height:161.6pt;mso-wrap-distance-left:0pt;mso-wrap-distance-right:0pt;mso-wrap-distance-top:0pt;mso-wrap-distance-bottom:0pt;margin-top:0pt;mso-position-vertical:top;mso-position-vertical-relative:text;margin-left:0pt;mso-position-horizontal:center;mso-position-horizontal-relative:text">
                <v:textbox inset="0in,0in,0in,0in">
                  <w:txbxContent>
                    <w:p>
                      <w:pPr>
                        <w:pStyle w:val="Figure"/>
                        <w:bidi w:val="0"/>
                        <w:spacing w:before="120" w:after="120"/>
                        <w:jc w:val="center"/>
                        <w:rPr>
                          <w:rFonts w:ascii="Times New Roman" w:hAnsi="Times New Roman"/>
                          <w:i w:val="false"/>
                          <w:i w:val="false"/>
                          <w:iCs w:val="false"/>
                        </w:rPr>
                      </w:pPr>
                      <w:r>
                        <w:rPr>
                          <w:rFonts w:ascii="Times New Roman" w:hAnsi="Times New Roman"/>
                          <w:i w:val="false"/>
                          <w:iCs w:val="false"/>
                        </w:rPr>
                        <w:drawing>
                          <wp:inline distT="0" distB="0" distL="0" distR="0">
                            <wp:extent cx="6332220" cy="1800860"/>
                            <wp:effectExtent l="0" t="0" r="0" b="0"/>
                            <wp:docPr id="12" name="Image4" descr="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4" descr="" titl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32220" cy="1800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t xml:space="preserve">Figure </w:t>
                      </w:r>
                      <w:r>
                        <w:rPr>
                          <w:rFonts w:ascii="Times New Roman" w:hAnsi="Times New Roman"/>
                          <w:i w:val="false"/>
                          <w:iCs w:val="false"/>
                        </w:rPr>
                        <w:fldChar w:fldCharType="begin"/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instrText> SEQ Figure \* ARABIC </w:instrText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fldChar w:fldCharType="separate"/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t>4</w:t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i w:val="false"/>
                          <w:iCs w:val="false"/>
                        </w:rPr>
                        <w:t>: The output after the infusion pump start pumping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bidi w:val="0"/>
        <w:spacing w:lineRule="auto" w:line="48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332220" cy="3808095"/>
                <wp:effectExtent l="0" t="0" r="0" b="0"/>
                <wp:wrapTopAndBottom/>
                <wp:docPr id="13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38080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igure"/>
                              <w:bidi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i w:val="false"/>
                                <w:i w:val="false"/>
                                <w:iCs w:val="fals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false"/>
                                <w:iCs w:val="false"/>
                              </w:rPr>
                              <w:drawing>
                                <wp:inline distT="0" distB="0" distL="0" distR="0">
                                  <wp:extent cx="6332220" cy="3556635"/>
                                  <wp:effectExtent l="0" t="0" r="0" b="0"/>
                                  <wp:docPr id="14" name="Image5" descr="" title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5" descr="" titl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2220" cy="3556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  <w:t xml:space="preserve">Figure </w:t>
                            </w:r>
                            <w:r>
                              <w:rPr>
                                <w:rFonts w:ascii="Times New Roman" w:hAnsi="Times New Roman"/>
                                <w:i w:val="false"/>
                                <w:iCs w:val="false"/>
                              </w:rPr>
                              <w:fldChar w:fldCharType="begin"/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instrText> SEQ Figure \* ARABIC </w:instrText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fldChar w:fldCharType="separate"/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t>5</w:t>
                            </w:r>
                            <w:r>
                              <w:rPr>
                                <w:i w:val="false"/>
                                <w:iCs w:val="false"/>
                                <w:rFonts w:ascii="Times New Roman" w:hAnsi="Times New Roman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i w:val="false"/>
                                <w:iCs w:val="false"/>
                              </w:rPr>
                              <w:t>: Placement of the detector on the infusion pump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8.6pt;height:299.85pt;mso-wrap-distance-left:0pt;mso-wrap-distance-right:0pt;mso-wrap-distance-top:0pt;mso-wrap-distance-bottom:0pt;margin-top:0pt;mso-position-vertical:top;mso-position-vertical-relative:text;margin-left:0pt;mso-position-horizontal:center;mso-position-horizontal-relative:text">
                <v:textbox inset="0in,0in,0in,0in">
                  <w:txbxContent>
                    <w:p>
                      <w:pPr>
                        <w:pStyle w:val="Figure"/>
                        <w:bidi w:val="0"/>
                        <w:spacing w:before="120" w:after="120"/>
                        <w:jc w:val="center"/>
                        <w:rPr>
                          <w:rFonts w:ascii="Times New Roman" w:hAnsi="Times New Roman"/>
                          <w:i w:val="false"/>
                          <w:i w:val="false"/>
                          <w:iCs w:val="false"/>
                        </w:rPr>
                      </w:pPr>
                      <w:r>
                        <w:rPr>
                          <w:rFonts w:ascii="Times New Roman" w:hAnsi="Times New Roman"/>
                          <w:i w:val="false"/>
                          <w:iCs w:val="false"/>
                        </w:rPr>
                        <w:drawing>
                          <wp:inline distT="0" distB="0" distL="0" distR="0">
                            <wp:extent cx="6332220" cy="3556635"/>
                            <wp:effectExtent l="0" t="0" r="0" b="0"/>
                            <wp:docPr id="15" name="Image5" descr="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5" descr="" titl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32220" cy="3556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t xml:space="preserve">Figure </w:t>
                      </w:r>
                      <w:r>
                        <w:rPr>
                          <w:rFonts w:ascii="Times New Roman" w:hAnsi="Times New Roman"/>
                          <w:i w:val="false"/>
                          <w:iCs w:val="false"/>
                        </w:rPr>
                        <w:fldChar w:fldCharType="begin"/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instrText> SEQ Figure \* ARABIC </w:instrText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fldChar w:fldCharType="separate"/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t>5</w:t>
                      </w:r>
                      <w:r>
                        <w:rPr>
                          <w:i w:val="false"/>
                          <w:iCs w:val="false"/>
                          <w:rFonts w:ascii="Times New Roman" w:hAnsi="Times New Roman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i w:val="false"/>
                          <w:iCs w:val="false"/>
                        </w:rPr>
                        <w:t>: Placement of the detector on the infusion pump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Arabic UI"/>
        <w:kern w:val="2"/>
        <w:sz w:val="24"/>
        <w:szCs w:val="24"/>
        <w:lang w:val="en-US" w:eastAsia="zh-CN" w:bidi="ar-IQ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Arabic UI"/>
      <w:color w:val="auto"/>
      <w:kern w:val="2"/>
      <w:sz w:val="24"/>
      <w:szCs w:val="24"/>
      <w:lang w:val="en-US" w:eastAsia="zh-CN" w:bidi="ar-IQ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Arabic U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Arabic U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Arabic U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Arabic U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Figure">
    <w:name w:val="Figure"/>
    <w:basedOn w:val="Caption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LibreOffice/7.0.0.3$Linux_X86_64 LibreOffice_project/8061b3e9204bef6b321a21033174034a5e2ea88e</Application>
  <Pages>3</Pages>
  <Words>217</Words>
  <Characters>1023</Characters>
  <CharactersWithSpaces>1230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2020-11-05T12:32:10Z</dcterms:created>
  <dc:creator>Qudor </dc:creator>
  <dc:description/>
  <dc:language>en-US</dc:language>
  <cp:lastModifiedBy>Qudor </cp:lastModifiedBy>
  <dcterms:modified xsi:type="dcterms:W3CDTF">2020-11-05T15:07:37Z</dcterms:modified>
  <cp:revision>1</cp:revision>
  <dc:subject/>
  <dc:title/>
</cp:coreProperties>
</file>