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95FD82" w14:textId="51AAD1FD" w:rsidR="00EA3F4B" w:rsidRPr="00707B0A" w:rsidRDefault="00E01073">
      <w:pPr>
        <w:pStyle w:val="StyleTitleLeft005cm"/>
        <w:rPr>
          <w:rFonts w:cs="Times"/>
        </w:rPr>
      </w:pPr>
      <w:r w:rsidRPr="005D66A4">
        <w:rPr>
          <w:rFonts w:cs="Times"/>
          <w:noProof/>
          <w:lang w:val="en-MY" w:eastAsia="en-MY"/>
        </w:rPr>
        <mc:AlternateContent>
          <mc:Choice Requires="wps">
            <w:drawing>
              <wp:anchor distT="0" distB="0" distL="114300" distR="114300" simplePos="0" relativeHeight="251659264" behindDoc="0" locked="0" layoutInCell="1" allowOverlap="1" wp14:anchorId="3A45D3FE" wp14:editId="23E27BFC">
                <wp:simplePos x="0" y="0"/>
                <wp:positionH relativeFrom="column">
                  <wp:posOffset>-9525</wp:posOffset>
                </wp:positionH>
                <wp:positionV relativeFrom="paragraph">
                  <wp:posOffset>-324485</wp:posOffset>
                </wp:positionV>
                <wp:extent cx="1828800" cy="1828800"/>
                <wp:effectExtent l="0" t="0" r="0" b="1905"/>
                <wp:wrapNone/>
                <wp:docPr id="614523486" name="Text Box 61452348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1"/>
                        </a:solidFill>
                        <a:ln>
                          <a:noFill/>
                        </a:ln>
                        <a:effectLst/>
                      </wps:spPr>
                      <wps:txbx>
                        <w:txbxContent>
                          <w:p w14:paraId="605284F2" w14:textId="77777777" w:rsidR="00E01073" w:rsidRPr="0079717D" w:rsidRDefault="00E01073" w:rsidP="00E01073">
                            <w:pPr>
                              <w:pStyle w:val="Header"/>
                              <w:rPr>
                                <w:rFonts w:ascii="Times" w:hAnsi="Time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9717D">
                              <w:rPr>
                                <w:rFonts w:ascii="Times" w:hAnsi="Time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anchor>
            </w:drawing>
          </mc:Choice>
          <mc:Fallback>
            <w:pict>
              <v:shapetype w14:anchorId="3A45D3FE" id="_x0000_t202" coordsize="21600,21600" o:spt="202" path="m,l,21600r21600,l21600,xe">
                <v:stroke joinstyle="miter"/>
                <v:path gradientshapeok="t" o:connecttype="rect"/>
              </v:shapetype>
              <v:shape id="Text Box 614523486" o:spid="_x0000_s1026" type="#_x0000_t202" style="position:absolute;margin-left:-.75pt;margin-top:-25.5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" fillcolor="black [3213]" stroked="f">
                <v:textbox style="mso-fit-shape-to-text:t">
                  <w:txbxContent>
                    <w:p w14:paraId="605284F2" w14:textId="77777777" w:rsidR="00E01073" w:rsidRPr="0079717D" w:rsidRDefault="00E01073" w:rsidP="00E01073">
                      <w:pPr>
                        <w:pStyle w:val="Header"/>
                        <w:rPr>
                          <w:rFonts w:ascii="Times" w:hAnsi="Time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pPr>
                      <w:r w:rsidRPr="0079717D">
                        <w:rPr>
                          <w:rFonts w:ascii="Times" w:hAnsi="Times" w:cs="Times"/>
                          <w:b/>
                          <w:color w:val="F8F8F8"/>
                          <w:spacing w:val="30"/>
                          <w:sz w:val="28"/>
                          <w:szCs w:val="28"/>
                          <w14:shadow w14:blurRad="25400" w14:dist="0" w14:dir="0" w14:sx="100000" w14:sy="100000" w14:kx="0" w14:ky="0" w14:algn="tl">
                            <w14:srgbClr w14:val="000000">
                              <w14:alpha w14:val="57000"/>
                            </w14:srgbClr>
                          </w14:shadow>
                          <w14:textOutline w14:w="11430" w14:cap="flat" w14:cmpd="sng" w14:algn="ctr">
                            <w14:noFill/>
                            <w14:prstDash w14:val="solid"/>
                            <w14:round/>
                          </w14:textOutline>
                          <w14:props3d w14:extrusionH="0" w14:contourW="0" w14:prstMaterial="warmMatte">
                            <w14:bevelT w14:w="27940" w14:h="12700" w14:prst="circle"/>
                            <w14:contourClr>
                              <w14:srgbClr w14:val="DDDDDD"/>
                            </w14:contourClr>
                          </w14:props3d>
                        </w:rPr>
                        <w:t>ORIGINAL ARTICLE</w:t>
                      </w:r>
                    </w:p>
                  </w:txbxContent>
                </v:textbox>
              </v:shape>
            </w:pict>
          </mc:Fallback>
        </mc:AlternateContent>
      </w:r>
      <w:r w:rsidR="00292EBC">
        <w:rPr>
          <w:rFonts w:cs="Times"/>
        </w:rPr>
        <w:t>Investigation on Physical Properties of Magnetic Pineapple Leaves Paper- Preliminary Study</w:t>
      </w:r>
    </w:p>
    <w:p w14:paraId="7D3DD094" w14:textId="34F900FB" w:rsidR="00FB7DA1" w:rsidRPr="00C63FB6" w:rsidRDefault="00C63FB6" w:rsidP="00FB7DA1">
      <w:pPr>
        <w:spacing w:after="240" w:line="259" w:lineRule="auto"/>
        <w:ind w:left="1418"/>
        <w:rPr>
          <w:rFonts w:asciiTheme="majorHAnsi" w:eastAsia="Aptos" w:hAnsiTheme="majorHAnsi" w:cs="Arial"/>
          <w:b/>
          <w:kern w:val="2"/>
          <w:sz w:val="24"/>
          <w:szCs w:val="24"/>
          <w14:ligatures w14:val="standardContextual"/>
        </w:rPr>
      </w:pPr>
      <w:r w:rsidRPr="00C63FB6">
        <w:rPr>
          <w:rFonts w:asciiTheme="majorHAnsi" w:hAnsiTheme="majorHAnsi"/>
          <w:b/>
          <w:sz w:val="24"/>
          <w:szCs w:val="24"/>
        </w:rPr>
        <w:t>Amirul Azan Mohd Sufian</w:t>
      </w:r>
      <w:r w:rsidRPr="00C63FB6">
        <w:rPr>
          <w:rFonts w:asciiTheme="majorHAnsi" w:eastAsia="Aptos" w:hAnsiTheme="majorHAnsi" w:cs="Arial"/>
          <w:b/>
          <w:kern w:val="2"/>
          <w:sz w:val="24"/>
          <w:szCs w:val="24"/>
          <w:vertAlign w:val="superscript"/>
          <w14:ligatures w14:val="standardContextual"/>
        </w:rPr>
        <w:t xml:space="preserve"> </w:t>
      </w:r>
      <w:r w:rsidR="00FB7DA1" w:rsidRPr="00C63FB6">
        <w:rPr>
          <w:rFonts w:asciiTheme="majorHAnsi" w:eastAsia="Aptos" w:hAnsiTheme="majorHAnsi" w:cs="Arial"/>
          <w:b/>
          <w:kern w:val="2"/>
          <w:sz w:val="24"/>
          <w:szCs w:val="24"/>
          <w:vertAlign w:val="superscript"/>
          <w14:ligatures w14:val="standardContextual"/>
        </w:rPr>
        <w:t>1*</w:t>
      </w:r>
      <w:r w:rsidRPr="00C63FB6">
        <w:rPr>
          <w:rFonts w:asciiTheme="majorHAnsi" w:eastAsia="Aptos" w:hAnsiTheme="majorHAnsi" w:cs="Arial"/>
          <w:b/>
          <w:kern w:val="2"/>
          <w:sz w:val="24"/>
          <w:szCs w:val="24"/>
          <w14:ligatures w14:val="standardContextual"/>
        </w:rPr>
        <w:t xml:space="preserve"> and</w:t>
      </w:r>
      <w:r w:rsidR="00FB7DA1" w:rsidRPr="00C63FB6">
        <w:rPr>
          <w:rFonts w:asciiTheme="majorHAnsi" w:eastAsia="Aptos" w:hAnsiTheme="majorHAnsi" w:cs="Arial"/>
          <w:b/>
          <w:kern w:val="2"/>
          <w:sz w:val="24"/>
          <w:szCs w:val="24"/>
          <w14:ligatures w14:val="standardContextual"/>
        </w:rPr>
        <w:t xml:space="preserve"> </w:t>
      </w:r>
      <w:r w:rsidRPr="00C63FB6">
        <w:rPr>
          <w:rFonts w:asciiTheme="majorHAnsi" w:hAnsiTheme="majorHAnsi"/>
          <w:b/>
          <w:sz w:val="24"/>
          <w:szCs w:val="24"/>
        </w:rPr>
        <w:t>Siti Amira Othman</w:t>
      </w:r>
      <w:r w:rsidRPr="00C63FB6">
        <w:rPr>
          <w:rFonts w:asciiTheme="majorHAnsi" w:eastAsia="Aptos" w:hAnsiTheme="majorHAnsi" w:cs="Arial"/>
          <w:b/>
          <w:kern w:val="2"/>
          <w:sz w:val="24"/>
          <w:szCs w:val="24"/>
          <w:vertAlign w:val="superscript"/>
          <w14:ligatures w14:val="standardContextual"/>
        </w:rPr>
        <w:t xml:space="preserve"> </w:t>
      </w:r>
      <w:r w:rsidR="00FB7DA1" w:rsidRPr="00C63FB6">
        <w:rPr>
          <w:rFonts w:asciiTheme="majorHAnsi" w:eastAsia="Aptos" w:hAnsiTheme="majorHAnsi" w:cs="Arial"/>
          <w:b/>
          <w:kern w:val="2"/>
          <w:sz w:val="24"/>
          <w:szCs w:val="24"/>
          <w:vertAlign w:val="superscript"/>
          <w14:ligatures w14:val="standardContextual"/>
        </w:rPr>
        <w:t>2</w:t>
      </w:r>
      <w:r w:rsidR="00FB7DA1" w:rsidRPr="00C63FB6">
        <w:rPr>
          <w:rFonts w:asciiTheme="majorHAnsi" w:eastAsia="Aptos" w:hAnsiTheme="majorHAnsi" w:cs="Arial"/>
          <w:b/>
          <w:kern w:val="2"/>
          <w:sz w:val="24"/>
          <w:szCs w:val="24"/>
          <w14:ligatures w14:val="standardContextual"/>
        </w:rPr>
        <w:t xml:space="preserve"> </w:t>
      </w:r>
    </w:p>
    <w:p w14:paraId="4777CA08" w14:textId="2EB2A8B8" w:rsidR="00FB7DA1" w:rsidRPr="00C63FB6" w:rsidRDefault="00FB7DA1" w:rsidP="00FB7DA1">
      <w:pPr>
        <w:spacing w:line="259" w:lineRule="auto"/>
        <w:ind w:left="1418"/>
        <w:rPr>
          <w:rFonts w:ascii="Cambria" w:eastAsia="Aptos" w:hAnsi="Cambria" w:cs="Arial"/>
          <w:kern w:val="2"/>
          <w:sz w:val="20"/>
          <w14:ligatures w14:val="standardContextual"/>
        </w:rPr>
      </w:pPr>
      <w:r w:rsidRPr="00FB7DA1">
        <w:rPr>
          <w:rFonts w:ascii="Cambria" w:eastAsia="Aptos" w:hAnsi="Cambria" w:cs="Arial"/>
          <w:kern w:val="2"/>
          <w:sz w:val="20"/>
          <w:vertAlign w:val="superscript"/>
          <w14:ligatures w14:val="standardContextual"/>
        </w:rPr>
        <w:t xml:space="preserve">1 </w:t>
      </w:r>
      <w:r w:rsidR="00C63FB6" w:rsidRPr="00C63FB6">
        <w:rPr>
          <w:rFonts w:ascii="Cambria" w:hAnsi="Cambria"/>
          <w:sz w:val="20"/>
          <w:shd w:val="clear" w:color="auto" w:fill="FFFFFF"/>
        </w:rPr>
        <w:t xml:space="preserve">Physics Department, Faculty of Science, </w:t>
      </w:r>
      <w:proofErr w:type="spellStart"/>
      <w:r w:rsidR="00C63FB6" w:rsidRPr="00C63FB6">
        <w:rPr>
          <w:rFonts w:ascii="Cambria" w:hAnsi="Cambria"/>
          <w:sz w:val="20"/>
          <w:shd w:val="clear" w:color="auto" w:fill="FFFFFF"/>
        </w:rPr>
        <w:t>Universiti</w:t>
      </w:r>
      <w:proofErr w:type="spellEnd"/>
      <w:r w:rsidR="00C63FB6" w:rsidRPr="00C63FB6">
        <w:rPr>
          <w:rFonts w:ascii="Cambria" w:hAnsi="Cambria"/>
          <w:sz w:val="20"/>
          <w:shd w:val="clear" w:color="auto" w:fill="FFFFFF"/>
        </w:rPr>
        <w:t xml:space="preserve"> Teknologi Malaysia</w:t>
      </w:r>
    </w:p>
    <w:p w14:paraId="26F8386A" w14:textId="7E3A2D22" w:rsidR="00C63FB6" w:rsidRPr="00856C59" w:rsidRDefault="00C63FB6" w:rsidP="00C63FB6">
      <w:pPr>
        <w:jc w:val="both"/>
        <w:rPr>
          <w:rFonts w:ascii="Times New Roman" w:hAnsi="Times New Roman"/>
          <w:bCs/>
          <w:sz w:val="24"/>
          <w:szCs w:val="24"/>
        </w:rPr>
      </w:pPr>
      <w:r>
        <w:rPr>
          <w:rFonts w:ascii="Cambria" w:eastAsia="Aptos" w:hAnsi="Cambria" w:cs="Arial"/>
          <w:kern w:val="2"/>
          <w:sz w:val="20"/>
          <w:vertAlign w:val="superscript"/>
          <w14:ligatures w14:val="standardContextual"/>
        </w:rPr>
        <w:t xml:space="preserve">                                                  </w:t>
      </w:r>
      <w:r w:rsidR="00FB7DA1" w:rsidRPr="00FB7DA1">
        <w:rPr>
          <w:rFonts w:ascii="Cambria" w:eastAsia="Aptos" w:hAnsi="Cambria" w:cs="Arial"/>
          <w:kern w:val="2"/>
          <w:sz w:val="20"/>
          <w:vertAlign w:val="superscript"/>
          <w14:ligatures w14:val="standardContextual"/>
        </w:rPr>
        <w:t xml:space="preserve">2 </w:t>
      </w:r>
      <w:r w:rsidRPr="00C63FB6">
        <w:rPr>
          <w:rFonts w:ascii="Cambria" w:hAnsi="Cambria"/>
          <w:bCs/>
          <w:sz w:val="20"/>
        </w:rPr>
        <w:t xml:space="preserve">Faculty of Applied Sciences and Technology, </w:t>
      </w:r>
      <w:proofErr w:type="spellStart"/>
      <w:r w:rsidRPr="00C63FB6">
        <w:rPr>
          <w:rFonts w:ascii="Cambria" w:hAnsi="Cambria"/>
          <w:bCs/>
          <w:sz w:val="20"/>
        </w:rPr>
        <w:t>Universiti</w:t>
      </w:r>
      <w:proofErr w:type="spellEnd"/>
      <w:r w:rsidRPr="00C63FB6">
        <w:rPr>
          <w:rFonts w:ascii="Cambria" w:hAnsi="Cambria"/>
          <w:bCs/>
          <w:sz w:val="20"/>
        </w:rPr>
        <w:t xml:space="preserve"> Tun Hussein Onn Malaysia</w:t>
      </w:r>
    </w:p>
    <w:p w14:paraId="598E6FF1" w14:textId="1B990091" w:rsidR="00FB7DA1" w:rsidRPr="00FB7DA1" w:rsidRDefault="00FB7DA1" w:rsidP="00FB7DA1">
      <w:pPr>
        <w:spacing w:line="259" w:lineRule="auto"/>
        <w:ind w:left="1418"/>
        <w:rPr>
          <w:rFonts w:ascii="Cambria" w:eastAsia="Aptos" w:hAnsi="Cambria" w:cs="Arial"/>
          <w:kern w:val="2"/>
          <w:sz w:val="20"/>
          <w14:ligatures w14:val="standardContextual"/>
        </w:rPr>
      </w:pPr>
    </w:p>
    <w:p w14:paraId="486964FD" w14:textId="77777777" w:rsidR="00FB7DA1" w:rsidRPr="00FB7DA1" w:rsidRDefault="00FB7DA1" w:rsidP="00FB7DA1">
      <w:pPr>
        <w:spacing w:line="259" w:lineRule="auto"/>
        <w:ind w:left="1418"/>
        <w:rPr>
          <w:rFonts w:ascii="Cambria" w:eastAsia="Aptos" w:hAnsi="Cambria" w:cs="Arial"/>
          <w:kern w:val="2"/>
          <w:sz w:val="20"/>
          <w14:ligatures w14:val="standardContextual"/>
        </w:rPr>
      </w:pPr>
    </w:p>
    <w:p w14:paraId="0E542218" w14:textId="7475F639" w:rsidR="00FB7DA1" w:rsidRPr="00FB7DA1" w:rsidRDefault="00FB7DA1" w:rsidP="00FB7DA1">
      <w:pPr>
        <w:spacing w:line="259" w:lineRule="auto"/>
        <w:ind w:left="1418"/>
        <w:rPr>
          <w:rFonts w:ascii="Cambria" w:eastAsia="Aptos" w:hAnsi="Cambria" w:cs="Arial"/>
          <w:kern w:val="2"/>
          <w:sz w:val="20"/>
          <w14:ligatures w14:val="standardContextual"/>
        </w:rPr>
      </w:pPr>
      <w:r w:rsidRPr="00FB7DA1">
        <w:rPr>
          <w:rFonts w:ascii="Cambria" w:eastAsia="Aptos" w:hAnsi="Cambria" w:cs="Arial"/>
          <w:kern w:val="2"/>
          <w:sz w:val="20"/>
          <w:vertAlign w:val="superscript"/>
          <w14:ligatures w14:val="standardContextual"/>
        </w:rPr>
        <w:t>*</w:t>
      </w:r>
      <w:r w:rsidRPr="00FB7DA1">
        <w:rPr>
          <w:rFonts w:ascii="Cambria" w:eastAsia="Aptos" w:hAnsi="Cambria" w:cs="Arial"/>
          <w:kern w:val="2"/>
          <w:sz w:val="20"/>
          <w14:ligatures w14:val="standardContextual"/>
        </w:rPr>
        <w:t xml:space="preserve">E-mail: </w:t>
      </w:r>
      <w:r w:rsidR="00C63FB6">
        <w:rPr>
          <w:rFonts w:ascii="Cambria" w:eastAsia="Aptos" w:hAnsi="Cambria" w:cs="Arial"/>
          <w:kern w:val="2"/>
          <w:sz w:val="20"/>
          <w14:ligatures w14:val="standardContextual"/>
        </w:rPr>
        <w:t>sitiamira@uthm.edu.my</w:t>
      </w:r>
    </w:p>
    <w:p w14:paraId="4CACA093" w14:textId="77777777" w:rsidR="00FB7DA1" w:rsidRPr="00FB7DA1" w:rsidRDefault="00FB7DA1" w:rsidP="00FB7DA1">
      <w:pPr>
        <w:spacing w:line="259" w:lineRule="auto"/>
        <w:ind w:left="1418"/>
        <w:rPr>
          <w:rFonts w:ascii="Cambria" w:eastAsia="Aptos" w:hAnsi="Cambria" w:cs="Arial"/>
          <w:kern w:val="2"/>
          <w:sz w:val="20"/>
          <w14:ligatures w14:val="standardContextual"/>
        </w:rPr>
      </w:pPr>
    </w:p>
    <w:p w14:paraId="1599078A" w14:textId="53064B39" w:rsidR="00FB7DA1" w:rsidRDefault="00FB7DA1" w:rsidP="00C63FB6">
      <w:pPr>
        <w:ind w:left="1418"/>
        <w:jc w:val="both"/>
        <w:rPr>
          <w:rFonts w:ascii="Cambria" w:hAnsi="Cambria"/>
          <w:b/>
          <w:szCs w:val="22"/>
        </w:rPr>
      </w:pPr>
      <w:r w:rsidRPr="00C63FB6">
        <w:rPr>
          <w:rFonts w:ascii="Cambria" w:eastAsia="Aptos" w:hAnsi="Cambria" w:cs="Arial"/>
          <w:b/>
          <w:bCs/>
          <w:kern w:val="2"/>
          <w:szCs w:val="22"/>
          <w14:ligatures w14:val="standardContextual"/>
        </w:rPr>
        <w:t xml:space="preserve">Abstract. </w:t>
      </w:r>
      <w:r w:rsidR="00C63FB6" w:rsidRPr="00C63FB6">
        <w:rPr>
          <w:rFonts w:ascii="Cambria" w:hAnsi="Cambria"/>
          <w:szCs w:val="22"/>
        </w:rPr>
        <w:t>High paper production demand can cause a year-over-year increase in deforestation. This increased deforestation could increase environmental issues like flash flooding and global warming. This negative effect is unsuitable for the environment, particularly for humans and other habitats that need this forest resource. Therefore, replacing wood with non-wood fibres should be considered a substitute for paper making without cutting more trees. Non-wood fibre production is environmentally friendly and significantly impacts forest growth and conservation. Pineapple leaves have a substantial fibre structure suitable for paper making. Pineapple leaves contain higher cellulose than wood fibre, making them a good substitute for paper making, and they have a lower content of lignin that can increase the paper's strength. In this study, introducing radiation on paper will also enhance the quality of pulp production, especially in preventing fungi on paper. This is commonly used in food wrapping or packaging, and cleanliness is the most crucial aspect that should be considered to avoid food damage. In this study, irradiated magnetic pineapple leaf paper shows better structure and effect than non-irradiated paper. This is because the radiation changed the properties of the paper.</w:t>
      </w:r>
    </w:p>
    <w:p w14:paraId="6CFFF623" w14:textId="77777777" w:rsidR="00C63FB6" w:rsidRPr="00C63FB6" w:rsidRDefault="00C63FB6" w:rsidP="00C63FB6">
      <w:pPr>
        <w:ind w:left="1418"/>
        <w:jc w:val="both"/>
        <w:rPr>
          <w:rFonts w:ascii="Cambria" w:hAnsi="Cambria"/>
          <w:b/>
          <w:szCs w:val="22"/>
        </w:rPr>
      </w:pPr>
    </w:p>
    <w:p w14:paraId="751A0B05" w14:textId="4CFA504E" w:rsidR="00FB7DA1" w:rsidRPr="00707B0A" w:rsidRDefault="00FB7DA1">
      <w:pPr>
        <w:pStyle w:val="Abstract"/>
        <w:spacing w:after="567"/>
        <w:rPr>
          <w:rFonts w:cs="Times"/>
        </w:rPr>
      </w:pPr>
      <w:r>
        <w:rPr>
          <w:rFonts w:cs="Times"/>
          <w:b/>
        </w:rPr>
        <w:t>Keywords:</w:t>
      </w:r>
      <w:r>
        <w:rPr>
          <w:rFonts w:cs="Times"/>
        </w:rPr>
        <w:t xml:space="preserve"> </w:t>
      </w:r>
      <w:r w:rsidR="00C63FB6">
        <w:rPr>
          <w:rFonts w:cs="Times"/>
        </w:rPr>
        <w:t>Pineapple, paper, absorbance, pulp, radiation</w:t>
      </w:r>
    </w:p>
    <w:p w14:paraId="68EE1267" w14:textId="77777777" w:rsidR="00EA3F4B" w:rsidRPr="00707B0A" w:rsidRDefault="00EA3F4B">
      <w:pPr>
        <w:pStyle w:val="section"/>
        <w:spacing w:before="0"/>
        <w:rPr>
          <w:rFonts w:cs="Times"/>
        </w:rPr>
      </w:pPr>
      <w:r w:rsidRPr="00707B0A">
        <w:rPr>
          <w:rFonts w:cs="Times"/>
        </w:rPr>
        <w:t>Introduction</w:t>
      </w:r>
    </w:p>
    <w:p w14:paraId="4696D281" w14:textId="77777777" w:rsidR="00C63FB6" w:rsidRDefault="00C63FB6">
      <w:pPr>
        <w:pStyle w:val="BodyChar"/>
        <w:rPr>
          <w:rFonts w:cs="Times"/>
        </w:rPr>
      </w:pPr>
    </w:p>
    <w:p w14:paraId="39234DEC" w14:textId="77777777" w:rsidR="0012493C" w:rsidRDefault="00C63FB6" w:rsidP="00C63FB6">
      <w:pPr>
        <w:jc w:val="both"/>
        <w:rPr>
          <w:rFonts w:ascii="Times New Roman" w:hAnsi="Times New Roman"/>
          <w:szCs w:val="22"/>
        </w:rPr>
      </w:pPr>
      <w:r w:rsidRPr="00EE0B26">
        <w:rPr>
          <w:rFonts w:ascii="Times New Roman" w:hAnsi="Times New Roman"/>
          <w:szCs w:val="22"/>
        </w:rPr>
        <w:t xml:space="preserve">Eco-friendly paper production is an alkaline and non-polluting process that has many advantages over conventional methods, such as it has a low density and eco-friendly nature besides continuous supply, easy and safe handling and saving our mother earth from global warming </w:t>
      </w:r>
      <w:r w:rsidR="00EE0B26">
        <w:rPr>
          <w:rFonts w:ascii="Times New Roman" w:hAnsi="Times New Roman"/>
          <w:szCs w:val="22"/>
        </w:rPr>
        <w:t>[1]</w:t>
      </w:r>
      <w:r w:rsidRPr="00EE0B26">
        <w:rPr>
          <w:rFonts w:ascii="Times New Roman" w:hAnsi="Times New Roman"/>
          <w:szCs w:val="22"/>
        </w:rPr>
        <w:t xml:space="preserve">. Pineapple leaf fibre also has higher cellulose content, which is durable for paper-making production. Because of the higher cellulose content, pineapple paper was an excellent alternative to replace wood fibre. Pineapple or Ananas Comosus, the scientific name, is a typical tropical plant consisting of coalesced berries. It consists of cellulose, </w:t>
      </w:r>
      <w:proofErr w:type="spellStart"/>
      <w:r w:rsidRPr="00EE0B26">
        <w:rPr>
          <w:rFonts w:ascii="Times New Roman" w:hAnsi="Times New Roman"/>
          <w:szCs w:val="22"/>
        </w:rPr>
        <w:t>holocelluloses</w:t>
      </w:r>
      <w:proofErr w:type="spellEnd"/>
      <w:r w:rsidRPr="00EE0B26">
        <w:rPr>
          <w:rFonts w:ascii="Times New Roman" w:hAnsi="Times New Roman"/>
          <w:szCs w:val="22"/>
        </w:rPr>
        <w:t>, hemicelluloses, and lignin with certain extractives like gum and resin</w:t>
      </w:r>
      <w:r w:rsidR="00EE0B26">
        <w:rPr>
          <w:rFonts w:ascii="Times New Roman" w:hAnsi="Times New Roman"/>
          <w:szCs w:val="22"/>
        </w:rPr>
        <w:t xml:space="preserve"> [2]</w:t>
      </w:r>
      <w:r w:rsidRPr="00EE0B26">
        <w:rPr>
          <w:rFonts w:ascii="Times New Roman" w:hAnsi="Times New Roman"/>
          <w:szCs w:val="22"/>
        </w:rPr>
        <w:t>. As pineapple leaves fibre in non-wood fibre, there can be alternative ways to replace non-wood fibre as a renewable material.</w:t>
      </w:r>
    </w:p>
    <w:p w14:paraId="5023423C" w14:textId="6F73662A" w:rsidR="00C63FB6" w:rsidRPr="0012493C" w:rsidRDefault="00C63FB6" w:rsidP="00C63FB6">
      <w:pPr>
        <w:jc w:val="both"/>
        <w:rPr>
          <w:rFonts w:ascii="Times New Roman" w:hAnsi="Times New Roman"/>
          <w:szCs w:val="22"/>
        </w:rPr>
      </w:pPr>
      <w:r w:rsidRPr="00EE0B26">
        <w:rPr>
          <w:rFonts w:ascii="Times New Roman" w:hAnsi="Times New Roman"/>
          <w:szCs w:val="22"/>
        </w:rPr>
        <w:lastRenderedPageBreak/>
        <w:t>This will lead to better paper formation and retain as much filler as possible if used during paper making. For over two centuries, filler has been used as an additive to improve the quality of paper, such as brightness, opacity, smoothness and printability, while reducing production costs</w:t>
      </w:r>
      <w:r w:rsidR="00EE0B26">
        <w:rPr>
          <w:rFonts w:ascii="Times New Roman" w:hAnsi="Times New Roman"/>
          <w:szCs w:val="22"/>
        </w:rPr>
        <w:t xml:space="preserve"> [3]</w:t>
      </w:r>
      <w:r w:rsidRPr="00EE0B26">
        <w:rPr>
          <w:rFonts w:ascii="Times New Roman" w:hAnsi="Times New Roman"/>
          <w:szCs w:val="22"/>
        </w:rPr>
        <w:t>.</w:t>
      </w:r>
      <w:r w:rsidRPr="00EE0B26">
        <w:rPr>
          <w:rFonts w:ascii="Times New Roman" w:hAnsi="Times New Roman"/>
          <w:b/>
          <w:szCs w:val="22"/>
        </w:rPr>
        <w:t xml:space="preserve"> </w:t>
      </w:r>
      <w:r w:rsidRPr="00EE0B26">
        <w:rPr>
          <w:rFonts w:ascii="Times New Roman" w:hAnsi="Times New Roman"/>
          <w:szCs w:val="22"/>
        </w:rPr>
        <w:t xml:space="preserve">Paper is usually made of wood from forest resources. </w:t>
      </w:r>
      <w:r w:rsidR="00EE0B26">
        <w:rPr>
          <w:rFonts w:ascii="Times New Roman" w:hAnsi="Times New Roman"/>
          <w:szCs w:val="22"/>
        </w:rPr>
        <w:t>Paper production</w:t>
      </w:r>
      <w:r w:rsidRPr="00EE0B26">
        <w:rPr>
          <w:rFonts w:ascii="Times New Roman" w:hAnsi="Times New Roman"/>
          <w:szCs w:val="22"/>
        </w:rPr>
        <w:t xml:space="preserve"> was highly demanded, and 90% of the wood was used in the world for the production of pulp and </w:t>
      </w:r>
      <w:r w:rsidR="00EE0B26">
        <w:rPr>
          <w:rFonts w:ascii="Times New Roman" w:hAnsi="Times New Roman"/>
          <w:szCs w:val="22"/>
        </w:rPr>
        <w:t>paper [4]</w:t>
      </w:r>
      <w:r w:rsidRPr="00EE0B26">
        <w:rPr>
          <w:rFonts w:ascii="Times New Roman" w:hAnsi="Times New Roman"/>
          <w:szCs w:val="22"/>
        </w:rPr>
        <w:t>. As a result, large areas of forest destroyed by more trees need to be cut to meet the needs of the wood fibre industry, mainly used for educational, packaging and cleaning purposes</w:t>
      </w:r>
      <w:r w:rsidR="00EE0B26">
        <w:rPr>
          <w:rFonts w:ascii="Times New Roman" w:hAnsi="Times New Roman"/>
          <w:szCs w:val="22"/>
        </w:rPr>
        <w:t xml:space="preserve"> [5]</w:t>
      </w:r>
      <w:r w:rsidRPr="00EE0B26">
        <w:rPr>
          <w:rFonts w:ascii="Times New Roman" w:hAnsi="Times New Roman"/>
          <w:szCs w:val="22"/>
        </w:rPr>
        <w:t>.</w:t>
      </w:r>
    </w:p>
    <w:p w14:paraId="73B0E8DC" w14:textId="77777777" w:rsidR="00C63FB6" w:rsidRPr="00EE0B26" w:rsidRDefault="00C63FB6" w:rsidP="00C63FB6">
      <w:pPr>
        <w:ind w:right="-2"/>
        <w:jc w:val="both"/>
        <w:rPr>
          <w:rFonts w:ascii="Times New Roman" w:hAnsi="Times New Roman"/>
          <w:szCs w:val="22"/>
        </w:rPr>
      </w:pPr>
    </w:p>
    <w:p w14:paraId="64E243CB" w14:textId="77777777" w:rsidR="00C63FB6" w:rsidRPr="00EE0B26" w:rsidRDefault="00C63FB6" w:rsidP="00C63FB6">
      <w:pPr>
        <w:jc w:val="both"/>
        <w:rPr>
          <w:rFonts w:ascii="Times New Roman" w:hAnsi="Times New Roman"/>
          <w:szCs w:val="22"/>
        </w:rPr>
      </w:pPr>
    </w:p>
    <w:p w14:paraId="574FB6F5" w14:textId="4D9D8FA2" w:rsidR="00C63FB6" w:rsidRPr="00EE0B26" w:rsidRDefault="00C63FB6" w:rsidP="00C63FB6">
      <w:pPr>
        <w:jc w:val="both"/>
        <w:rPr>
          <w:rFonts w:ascii="Times New Roman" w:hAnsi="Times New Roman"/>
          <w:szCs w:val="22"/>
        </w:rPr>
      </w:pPr>
      <w:r w:rsidRPr="00EE0B26">
        <w:rPr>
          <w:rFonts w:ascii="Times New Roman" w:hAnsi="Times New Roman"/>
          <w:szCs w:val="22"/>
        </w:rPr>
        <w:t>Pineapple leaf fibre (PALF) is one of the most widely grown waste materials in both Malaysia and Asia in the agricultural sector. Pineapple leaves have a higher cellulose content, which might be a suggestion as a new substitution for paper instead of using wood fibre. Pineapple fruit is significant commercially, and leaves are considered fruit waste materials used to produce natural fibres</w:t>
      </w:r>
      <w:r w:rsidR="00EE0B26">
        <w:rPr>
          <w:rFonts w:ascii="Times New Roman" w:hAnsi="Times New Roman"/>
          <w:szCs w:val="22"/>
        </w:rPr>
        <w:t xml:space="preserve"> [1]</w:t>
      </w:r>
      <w:r w:rsidRPr="00EE0B26">
        <w:rPr>
          <w:rFonts w:ascii="Times New Roman" w:hAnsi="Times New Roman"/>
          <w:szCs w:val="22"/>
        </w:rPr>
        <w:t>. At the same time, the introduction of filler in the production of paper might be necessary to improve the quality and the characteristics of the paper.</w:t>
      </w:r>
    </w:p>
    <w:p w14:paraId="282ACAA5" w14:textId="77777777" w:rsidR="00C63FB6" w:rsidRPr="00EE0B26" w:rsidRDefault="00C63FB6" w:rsidP="00C63FB6">
      <w:pPr>
        <w:jc w:val="both"/>
        <w:rPr>
          <w:rFonts w:ascii="Times New Roman" w:hAnsi="Times New Roman"/>
          <w:szCs w:val="22"/>
        </w:rPr>
      </w:pPr>
    </w:p>
    <w:p w14:paraId="0CACD62A" w14:textId="3114AE26" w:rsidR="00C63FB6" w:rsidRPr="00EE0B26" w:rsidRDefault="00C63FB6" w:rsidP="00C63FB6">
      <w:pPr>
        <w:jc w:val="both"/>
        <w:rPr>
          <w:rFonts w:ascii="Times New Roman" w:hAnsi="Times New Roman"/>
          <w:b/>
          <w:szCs w:val="22"/>
        </w:rPr>
      </w:pPr>
      <w:r w:rsidRPr="00EE0B26">
        <w:rPr>
          <w:rFonts w:ascii="Times New Roman" w:hAnsi="Times New Roman"/>
          <w:szCs w:val="22"/>
        </w:rPr>
        <w:t>The decreasing activity of deforestation is now causing the price of wood to rise rapidly. As the primary basis for producing paper is this shortage of wood resources, the alternative should be considered as a substitute for timber in paper production</w:t>
      </w:r>
      <w:r w:rsidR="00EE0B26">
        <w:rPr>
          <w:rFonts w:ascii="Times New Roman" w:hAnsi="Times New Roman"/>
          <w:szCs w:val="22"/>
        </w:rPr>
        <w:t xml:space="preserve"> [6]</w:t>
      </w:r>
      <w:r w:rsidRPr="00EE0B26">
        <w:rPr>
          <w:rFonts w:ascii="Times New Roman" w:hAnsi="Times New Roman"/>
          <w:szCs w:val="22"/>
        </w:rPr>
        <w:t>. The possibility of the presence of fungi is increased in paper production. The fungi can cause spots or stains on paper and affect paper's integrity by degrading their cellulose fibres. This presence of fungi could affect health and the risk of disinfection. To avoid this risk and infection, radiation on paper and book production can be taken differently</w:t>
      </w:r>
      <w:r w:rsidR="00EE0B26">
        <w:rPr>
          <w:rFonts w:ascii="Times New Roman" w:hAnsi="Times New Roman"/>
          <w:szCs w:val="22"/>
        </w:rPr>
        <w:t xml:space="preserve"> [7].</w:t>
      </w:r>
      <w:r w:rsidRPr="00EE0B26">
        <w:rPr>
          <w:rFonts w:ascii="Times New Roman" w:hAnsi="Times New Roman"/>
          <w:szCs w:val="22"/>
        </w:rPr>
        <w:t xml:space="preserve">                                                                                                                                                                                                                                                                                                                                                                                                                                                                                                                                                                                                                                                                                </w:t>
      </w:r>
    </w:p>
    <w:p w14:paraId="5DA0C1E7" w14:textId="77777777" w:rsidR="00C63FB6" w:rsidRPr="00EE0B26" w:rsidRDefault="00C63FB6" w:rsidP="00C63FB6">
      <w:pPr>
        <w:jc w:val="both"/>
        <w:rPr>
          <w:rFonts w:ascii="Times New Roman" w:hAnsi="Times New Roman"/>
          <w:b/>
          <w:szCs w:val="22"/>
        </w:rPr>
      </w:pPr>
    </w:p>
    <w:p w14:paraId="7B3BA10B" w14:textId="77777777" w:rsidR="00C63FB6" w:rsidRPr="00EE0B26" w:rsidRDefault="00C63FB6" w:rsidP="00C63FB6">
      <w:pPr>
        <w:jc w:val="both"/>
        <w:rPr>
          <w:rFonts w:ascii="Times New Roman" w:hAnsi="Times New Roman"/>
          <w:b/>
          <w:szCs w:val="22"/>
        </w:rPr>
      </w:pPr>
    </w:p>
    <w:p w14:paraId="399E12F1"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This study's significance is exposing others to new inventions of making pulp for paper by using another source, such as wood. The production of pineapple leaf paper will help decrease deforestation by making paper using wood. Still, it will introduce biodegradable, biocompatible and eco-friendly paper production using non-wood material. This will help the industry implement clean technologies to create a new economic and environmental order. Meanwhile, magnetic material inside the paper acts as a filler that will improve the quality and strength of the paper.</w:t>
      </w:r>
    </w:p>
    <w:p w14:paraId="0049696B" w14:textId="77777777" w:rsidR="00C63FB6" w:rsidRPr="00EE0B26" w:rsidRDefault="00C63FB6" w:rsidP="00C63FB6">
      <w:pPr>
        <w:jc w:val="both"/>
        <w:rPr>
          <w:rFonts w:ascii="Times New Roman" w:hAnsi="Times New Roman"/>
          <w:szCs w:val="22"/>
        </w:rPr>
      </w:pPr>
    </w:p>
    <w:p w14:paraId="1B5DD463"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This study will also give many benefits, especially to paper industries, to create paper from pineapple leaves that will provide alternative ways to reduce environmental problems and be cost-effective. This is because pineapple leaves are easy to get, and the harvesting period of the pineapple is short. Besides, the steps for producing pineapple leaf paper are more straightforward, simple, and cost-effective than wood fibre paper.</w:t>
      </w:r>
    </w:p>
    <w:p w14:paraId="79A99B60" w14:textId="77777777" w:rsidR="00C63FB6" w:rsidRPr="00EE0B26" w:rsidRDefault="00C63FB6" w:rsidP="00C63FB6">
      <w:pPr>
        <w:jc w:val="both"/>
        <w:rPr>
          <w:rFonts w:ascii="Times New Roman" w:hAnsi="Times New Roman"/>
          <w:szCs w:val="22"/>
        </w:rPr>
      </w:pPr>
    </w:p>
    <w:p w14:paraId="7ABAB00D" w14:textId="77777777" w:rsidR="00C63FB6" w:rsidRPr="00EE0B26" w:rsidRDefault="00C63FB6" w:rsidP="00C63FB6">
      <w:pPr>
        <w:jc w:val="both"/>
        <w:rPr>
          <w:rFonts w:ascii="Times New Roman" w:hAnsi="Times New Roman"/>
          <w:b/>
          <w:szCs w:val="22"/>
        </w:rPr>
      </w:pPr>
    </w:p>
    <w:p w14:paraId="6796CE48" w14:textId="77777777" w:rsidR="00D44F10" w:rsidRDefault="00D44F10" w:rsidP="00C63FB6">
      <w:pPr>
        <w:jc w:val="both"/>
        <w:rPr>
          <w:rFonts w:ascii="Times New Roman" w:hAnsi="Times New Roman"/>
          <w:b/>
          <w:szCs w:val="22"/>
        </w:rPr>
      </w:pPr>
      <w:r>
        <w:rPr>
          <w:rFonts w:ascii="Times New Roman" w:hAnsi="Times New Roman"/>
          <w:b/>
          <w:szCs w:val="22"/>
        </w:rPr>
        <w:t>2. Literature Review</w:t>
      </w:r>
    </w:p>
    <w:p w14:paraId="56F3E9B5" w14:textId="77777777" w:rsidR="00D44F10" w:rsidRDefault="00D44F10" w:rsidP="00C63FB6">
      <w:pPr>
        <w:jc w:val="both"/>
        <w:rPr>
          <w:rFonts w:ascii="Times New Roman" w:hAnsi="Times New Roman"/>
          <w:b/>
          <w:szCs w:val="22"/>
        </w:rPr>
      </w:pPr>
    </w:p>
    <w:p w14:paraId="6700DE6D" w14:textId="077C71C1" w:rsidR="00C63FB6" w:rsidRPr="0052443B" w:rsidRDefault="00D44F10" w:rsidP="00C63FB6">
      <w:pPr>
        <w:jc w:val="both"/>
        <w:rPr>
          <w:rFonts w:ascii="Times New Roman" w:hAnsi="Times New Roman"/>
          <w:bCs/>
          <w:i/>
          <w:iCs/>
          <w:szCs w:val="22"/>
        </w:rPr>
      </w:pPr>
      <w:r w:rsidRPr="0052443B">
        <w:rPr>
          <w:rFonts w:ascii="Times New Roman" w:hAnsi="Times New Roman"/>
          <w:bCs/>
          <w:i/>
          <w:iCs/>
          <w:szCs w:val="22"/>
        </w:rPr>
        <w:t xml:space="preserve">2.1 </w:t>
      </w:r>
      <w:r w:rsidR="00C63FB6" w:rsidRPr="0052443B">
        <w:rPr>
          <w:rFonts w:ascii="Times New Roman" w:hAnsi="Times New Roman"/>
          <w:bCs/>
          <w:i/>
          <w:iCs/>
          <w:szCs w:val="22"/>
        </w:rPr>
        <w:t>Pineapple Leaves as Paper</w:t>
      </w:r>
    </w:p>
    <w:p w14:paraId="2761F79B" w14:textId="77777777" w:rsidR="00C63FB6" w:rsidRPr="00EE0B26" w:rsidRDefault="00C63FB6" w:rsidP="00C63FB6">
      <w:pPr>
        <w:jc w:val="both"/>
        <w:rPr>
          <w:rFonts w:ascii="Times New Roman" w:hAnsi="Times New Roman"/>
          <w:b/>
          <w:szCs w:val="22"/>
        </w:rPr>
      </w:pPr>
    </w:p>
    <w:p w14:paraId="7464C062" w14:textId="4CF3B749" w:rsidR="00C63FB6" w:rsidRPr="00EE0B26" w:rsidRDefault="00C63FB6" w:rsidP="00C63FB6">
      <w:pPr>
        <w:jc w:val="both"/>
        <w:rPr>
          <w:rFonts w:ascii="Times New Roman" w:hAnsi="Times New Roman"/>
          <w:szCs w:val="22"/>
        </w:rPr>
      </w:pPr>
      <w:r w:rsidRPr="00EE0B26">
        <w:rPr>
          <w:rFonts w:ascii="Times New Roman" w:hAnsi="Times New Roman"/>
          <w:szCs w:val="22"/>
        </w:rPr>
        <w:t>Paper is commonly produced from cellulosic fibres and has some specialised functions used for educational, packaging, and cleaning purposes. Nowadays, paper consists mainly of wood, the primary raw material used in producing global pulp and paper. This phenomenon can contribute to the depletion of forest resources that have an adverse environmental impact</w:t>
      </w:r>
      <w:r w:rsidR="00EE0B26">
        <w:rPr>
          <w:rFonts w:ascii="Times New Roman" w:hAnsi="Times New Roman"/>
          <w:szCs w:val="22"/>
        </w:rPr>
        <w:t xml:space="preserve"> [5]</w:t>
      </w:r>
      <w:r w:rsidRPr="00EE0B26">
        <w:rPr>
          <w:rFonts w:ascii="Times New Roman" w:hAnsi="Times New Roman"/>
          <w:szCs w:val="22"/>
        </w:rPr>
        <w:t>.</w:t>
      </w:r>
    </w:p>
    <w:p w14:paraId="58356FF4" w14:textId="77777777" w:rsidR="00C63FB6" w:rsidRPr="00EE0B26" w:rsidRDefault="00C63FB6" w:rsidP="00C63FB6">
      <w:pPr>
        <w:jc w:val="both"/>
        <w:rPr>
          <w:rFonts w:ascii="Times New Roman" w:hAnsi="Times New Roman"/>
          <w:szCs w:val="22"/>
        </w:rPr>
      </w:pPr>
    </w:p>
    <w:p w14:paraId="48625592" w14:textId="77777777" w:rsidR="0012493C" w:rsidRDefault="00C63FB6" w:rsidP="00C63FB6">
      <w:pPr>
        <w:jc w:val="both"/>
        <w:rPr>
          <w:rFonts w:ascii="Times New Roman" w:hAnsi="Times New Roman"/>
          <w:szCs w:val="22"/>
        </w:rPr>
      </w:pPr>
      <w:r w:rsidRPr="00EE0B26">
        <w:rPr>
          <w:rFonts w:ascii="Times New Roman" w:hAnsi="Times New Roman"/>
          <w:szCs w:val="22"/>
        </w:rPr>
        <w:t xml:space="preserve">The pineapple plant is known as "Ananas comosus," </w:t>
      </w:r>
      <w:proofErr w:type="gramStart"/>
      <w:r w:rsidRPr="00EE0B26">
        <w:rPr>
          <w:rFonts w:ascii="Times New Roman" w:hAnsi="Times New Roman"/>
          <w:szCs w:val="22"/>
        </w:rPr>
        <w:t>a</w:t>
      </w:r>
      <w:proofErr w:type="gramEnd"/>
      <w:r w:rsidRPr="00EE0B26">
        <w:rPr>
          <w:rFonts w:ascii="Times New Roman" w:hAnsi="Times New Roman"/>
          <w:szCs w:val="22"/>
        </w:rPr>
        <w:t xml:space="preserve"> herb with a height of 0.75 to 1.5 m and a spread of 0.9 to 1.2 m, according to </w:t>
      </w:r>
      <w:r w:rsidR="00EE0B26">
        <w:rPr>
          <w:rFonts w:ascii="Times New Roman" w:hAnsi="Times New Roman"/>
          <w:szCs w:val="22"/>
        </w:rPr>
        <w:t xml:space="preserve">[5]. </w:t>
      </w:r>
      <w:r w:rsidRPr="00EE0B26">
        <w:rPr>
          <w:rFonts w:ascii="Times New Roman" w:hAnsi="Times New Roman"/>
          <w:szCs w:val="22"/>
        </w:rPr>
        <w:t xml:space="preserve">It also has long, pointed leaves with sharp spines on 50 to 180 cm long edges. The pineapple plant takes 12 to 14 months to flower, depending on the variety, and about 6 to 8 months to mature the fruit and consists of about 30-50 leaves with an average weight of 35 g per leaf, resulting in approximately 1-1.5 kg of leaves per plant left in the field after cultivation. </w:t>
      </w:r>
    </w:p>
    <w:p w14:paraId="123A64EC" w14:textId="0253153C" w:rsidR="00C63FB6" w:rsidRPr="00EE0B26" w:rsidRDefault="00C63FB6" w:rsidP="00C63FB6">
      <w:pPr>
        <w:jc w:val="both"/>
        <w:rPr>
          <w:rFonts w:ascii="Times New Roman" w:hAnsi="Times New Roman"/>
          <w:szCs w:val="22"/>
        </w:rPr>
      </w:pPr>
      <w:r w:rsidRPr="00EE0B26">
        <w:rPr>
          <w:rFonts w:ascii="Times New Roman" w:hAnsi="Times New Roman"/>
          <w:szCs w:val="22"/>
        </w:rPr>
        <w:lastRenderedPageBreak/>
        <w:t xml:space="preserve">In addition, pineapple cultivation covers more than 300 ha of land in Mauritius. The pineapple leaves sent to the landfill as waste could instead be used as a source of natural fibres for their actual value. </w:t>
      </w:r>
      <w:proofErr w:type="spellStart"/>
      <w:r w:rsidRPr="00EE0B26">
        <w:rPr>
          <w:rFonts w:ascii="Times New Roman" w:hAnsi="Times New Roman"/>
          <w:szCs w:val="22"/>
        </w:rPr>
        <w:t>Agro</w:t>
      </w:r>
      <w:proofErr w:type="spellEnd"/>
      <w:r w:rsidRPr="00EE0B26">
        <w:rPr>
          <w:rFonts w:ascii="Times New Roman" w:hAnsi="Times New Roman"/>
          <w:szCs w:val="22"/>
        </w:rPr>
        <w:t xml:space="preserve">-waste material is abundant in Malaysia but has yet to be used for maximum production, particularly </w:t>
      </w:r>
      <w:proofErr w:type="spellStart"/>
      <w:r w:rsidRPr="00EE0B26">
        <w:rPr>
          <w:rFonts w:ascii="Times New Roman" w:hAnsi="Times New Roman"/>
          <w:szCs w:val="22"/>
        </w:rPr>
        <w:t>agro</w:t>
      </w:r>
      <w:proofErr w:type="spellEnd"/>
      <w:r w:rsidRPr="00EE0B26">
        <w:rPr>
          <w:rFonts w:ascii="Times New Roman" w:hAnsi="Times New Roman"/>
          <w:szCs w:val="22"/>
        </w:rPr>
        <w:t xml:space="preserve">-waste materials such as pineapple leaves. After harvesting, most of the </w:t>
      </w:r>
      <w:proofErr w:type="spellStart"/>
      <w:r w:rsidRPr="00EE0B26">
        <w:rPr>
          <w:rFonts w:ascii="Times New Roman" w:hAnsi="Times New Roman"/>
          <w:szCs w:val="22"/>
        </w:rPr>
        <w:t>agro</w:t>
      </w:r>
      <w:proofErr w:type="spellEnd"/>
      <w:r w:rsidRPr="00EE0B26">
        <w:rPr>
          <w:rFonts w:ascii="Times New Roman" w:hAnsi="Times New Roman"/>
          <w:szCs w:val="22"/>
        </w:rPr>
        <w:t>-waste material was razed. Most people do not know that pineapple leaves comprise cellulose, holocellulose, hemicellulose, and lignin, which are higher than cellulose in wood fibres. Based on this suggestion, non-wood species can also provide an excellent solution to the need for alternative fibres</w:t>
      </w:r>
      <w:r w:rsidR="00EE0B26">
        <w:rPr>
          <w:rFonts w:ascii="Times New Roman" w:hAnsi="Times New Roman"/>
          <w:szCs w:val="22"/>
        </w:rPr>
        <w:t xml:space="preserve"> [2]</w:t>
      </w:r>
      <w:r w:rsidRPr="00EE0B26">
        <w:rPr>
          <w:rFonts w:ascii="Times New Roman" w:hAnsi="Times New Roman"/>
          <w:szCs w:val="22"/>
        </w:rPr>
        <w:t>. Table 1 shows the chemical composition of pineapple leaf fibre that can be used for paper making.</w:t>
      </w:r>
    </w:p>
    <w:p w14:paraId="28611BE6" w14:textId="77777777" w:rsidR="00C63FB6" w:rsidRPr="00EE0B26" w:rsidRDefault="00C63FB6" w:rsidP="00C63FB6">
      <w:pPr>
        <w:jc w:val="both"/>
        <w:rPr>
          <w:rFonts w:ascii="Times New Roman" w:hAnsi="Times New Roman"/>
          <w:szCs w:val="22"/>
        </w:rPr>
      </w:pPr>
    </w:p>
    <w:p w14:paraId="30781694" w14:textId="74A91809" w:rsidR="00C63FB6" w:rsidRPr="00EE0B26" w:rsidRDefault="00C63FB6" w:rsidP="00C63FB6">
      <w:pPr>
        <w:jc w:val="center"/>
        <w:rPr>
          <w:rFonts w:ascii="Times New Roman" w:hAnsi="Times New Roman"/>
          <w:szCs w:val="22"/>
        </w:rPr>
      </w:pPr>
      <w:r w:rsidRPr="0052443B">
        <w:rPr>
          <w:rFonts w:ascii="Times New Roman" w:hAnsi="Times New Roman"/>
          <w:b/>
          <w:bCs/>
          <w:szCs w:val="22"/>
        </w:rPr>
        <w:t>Table 1</w:t>
      </w:r>
      <w:r w:rsidR="0052443B" w:rsidRPr="0052443B">
        <w:rPr>
          <w:rFonts w:ascii="Times New Roman" w:hAnsi="Times New Roman"/>
          <w:b/>
          <w:bCs/>
          <w:szCs w:val="22"/>
        </w:rPr>
        <w:t>.</w:t>
      </w:r>
      <w:r w:rsidRPr="00EE0B26">
        <w:rPr>
          <w:rFonts w:ascii="Times New Roman" w:hAnsi="Times New Roman"/>
          <w:szCs w:val="22"/>
        </w:rPr>
        <w:t xml:space="preserve"> Chemical composition of pineapple leaves the fibre </w:t>
      </w:r>
      <w:r w:rsidR="00EE0B26">
        <w:rPr>
          <w:rFonts w:ascii="Times New Roman" w:hAnsi="Times New Roman"/>
          <w:szCs w:val="22"/>
        </w:rPr>
        <w:t>[9]</w:t>
      </w:r>
    </w:p>
    <w:p w14:paraId="0A07054F" w14:textId="77777777" w:rsidR="00C63FB6" w:rsidRPr="00EE0B26" w:rsidRDefault="00C63FB6" w:rsidP="00C63FB6">
      <w:pPr>
        <w:rPr>
          <w:rFonts w:ascii="Times New Roman" w:hAnsi="Times New Roman"/>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3"/>
        <w:gridCol w:w="2053"/>
        <w:gridCol w:w="2053"/>
        <w:gridCol w:w="2053"/>
      </w:tblGrid>
      <w:tr w:rsidR="00C63FB6" w:rsidRPr="00EE0B26" w14:paraId="5A412ED1" w14:textId="77777777" w:rsidTr="0052443B">
        <w:tc>
          <w:tcPr>
            <w:tcW w:w="2053" w:type="dxa"/>
            <w:vMerge w:val="restart"/>
            <w:tcBorders>
              <w:top w:val="single" w:sz="4" w:space="0" w:color="auto"/>
            </w:tcBorders>
          </w:tcPr>
          <w:p w14:paraId="4A635D7F"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Chemical Composition (%)</w:t>
            </w:r>
          </w:p>
        </w:tc>
        <w:tc>
          <w:tcPr>
            <w:tcW w:w="6159" w:type="dxa"/>
            <w:gridSpan w:val="3"/>
            <w:tcBorders>
              <w:top w:val="single" w:sz="4" w:space="0" w:color="auto"/>
            </w:tcBorders>
          </w:tcPr>
          <w:p w14:paraId="6106BB0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Source from the Journal</w:t>
            </w:r>
          </w:p>
        </w:tc>
      </w:tr>
      <w:tr w:rsidR="00C63FB6" w:rsidRPr="00EE0B26" w14:paraId="7F9F7BB6" w14:textId="77777777" w:rsidTr="0052443B">
        <w:tc>
          <w:tcPr>
            <w:tcW w:w="2053" w:type="dxa"/>
            <w:vMerge/>
            <w:tcBorders>
              <w:bottom w:val="single" w:sz="4" w:space="0" w:color="auto"/>
            </w:tcBorders>
          </w:tcPr>
          <w:p w14:paraId="11ADE1C5" w14:textId="77777777" w:rsidR="00C63FB6" w:rsidRPr="00EE0B26" w:rsidRDefault="00C63FB6" w:rsidP="001916B0">
            <w:pPr>
              <w:jc w:val="both"/>
              <w:rPr>
                <w:rFonts w:ascii="Times New Roman" w:hAnsi="Times New Roman"/>
                <w:szCs w:val="22"/>
              </w:rPr>
            </w:pPr>
          </w:p>
        </w:tc>
        <w:tc>
          <w:tcPr>
            <w:tcW w:w="2053" w:type="dxa"/>
            <w:tcBorders>
              <w:bottom w:val="single" w:sz="4" w:space="0" w:color="auto"/>
            </w:tcBorders>
          </w:tcPr>
          <w:p w14:paraId="56BAEDE0" w14:textId="568BA484" w:rsidR="00C63FB6" w:rsidRPr="008244B9" w:rsidRDefault="00590C18" w:rsidP="001916B0">
            <w:pPr>
              <w:jc w:val="center"/>
              <w:rPr>
                <w:rFonts w:ascii="Times New Roman" w:hAnsi="Times New Roman"/>
                <w:szCs w:val="22"/>
              </w:rPr>
            </w:pPr>
            <w:r w:rsidRPr="008244B9">
              <w:rPr>
                <w:rFonts w:ascii="Times New Roman" w:hAnsi="Times New Roman"/>
                <w:szCs w:val="22"/>
              </w:rPr>
              <w:t>[9]</w:t>
            </w:r>
          </w:p>
        </w:tc>
        <w:tc>
          <w:tcPr>
            <w:tcW w:w="2053" w:type="dxa"/>
            <w:tcBorders>
              <w:bottom w:val="single" w:sz="4" w:space="0" w:color="auto"/>
            </w:tcBorders>
          </w:tcPr>
          <w:p w14:paraId="5C4483C3" w14:textId="7C90F6C9" w:rsidR="00C63FB6" w:rsidRPr="008244B9" w:rsidRDefault="00590C18" w:rsidP="001916B0">
            <w:pPr>
              <w:jc w:val="center"/>
              <w:rPr>
                <w:rFonts w:ascii="Times New Roman" w:hAnsi="Times New Roman"/>
                <w:szCs w:val="22"/>
              </w:rPr>
            </w:pPr>
            <w:r w:rsidRPr="008244B9">
              <w:rPr>
                <w:rFonts w:ascii="Times New Roman" w:hAnsi="Times New Roman"/>
                <w:szCs w:val="22"/>
              </w:rPr>
              <w:t>[10]</w:t>
            </w:r>
          </w:p>
        </w:tc>
        <w:tc>
          <w:tcPr>
            <w:tcW w:w="2053" w:type="dxa"/>
            <w:tcBorders>
              <w:bottom w:val="single" w:sz="4" w:space="0" w:color="auto"/>
            </w:tcBorders>
          </w:tcPr>
          <w:p w14:paraId="4B7FC46E" w14:textId="66F22465" w:rsidR="00C63FB6" w:rsidRPr="008244B9" w:rsidRDefault="00590C18" w:rsidP="001916B0">
            <w:pPr>
              <w:jc w:val="center"/>
              <w:rPr>
                <w:rFonts w:ascii="Times New Roman" w:hAnsi="Times New Roman"/>
                <w:szCs w:val="22"/>
              </w:rPr>
            </w:pPr>
            <w:r w:rsidRPr="008244B9">
              <w:rPr>
                <w:rFonts w:ascii="Times New Roman" w:hAnsi="Times New Roman"/>
                <w:szCs w:val="22"/>
              </w:rPr>
              <w:t>[11]</w:t>
            </w:r>
          </w:p>
        </w:tc>
      </w:tr>
      <w:tr w:rsidR="00C63FB6" w:rsidRPr="00EE0B26" w14:paraId="3F1691C9" w14:textId="77777777" w:rsidTr="0052443B">
        <w:tc>
          <w:tcPr>
            <w:tcW w:w="2053" w:type="dxa"/>
            <w:tcBorders>
              <w:top w:val="single" w:sz="4" w:space="0" w:color="auto"/>
            </w:tcBorders>
          </w:tcPr>
          <w:p w14:paraId="2459E776"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Cellulose</w:t>
            </w:r>
          </w:p>
        </w:tc>
        <w:tc>
          <w:tcPr>
            <w:tcW w:w="2053" w:type="dxa"/>
            <w:tcBorders>
              <w:top w:val="single" w:sz="4" w:space="0" w:color="auto"/>
            </w:tcBorders>
          </w:tcPr>
          <w:p w14:paraId="2811548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56 – 62</w:t>
            </w:r>
          </w:p>
        </w:tc>
        <w:tc>
          <w:tcPr>
            <w:tcW w:w="2053" w:type="dxa"/>
            <w:tcBorders>
              <w:top w:val="single" w:sz="4" w:space="0" w:color="auto"/>
            </w:tcBorders>
          </w:tcPr>
          <w:p w14:paraId="3BE4EE3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70 – 82</w:t>
            </w:r>
          </w:p>
        </w:tc>
        <w:tc>
          <w:tcPr>
            <w:tcW w:w="2053" w:type="dxa"/>
            <w:tcBorders>
              <w:top w:val="single" w:sz="4" w:space="0" w:color="auto"/>
            </w:tcBorders>
          </w:tcPr>
          <w:p w14:paraId="5893F478"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r>
      <w:tr w:rsidR="00C63FB6" w:rsidRPr="00EE0B26" w14:paraId="689CD55C" w14:textId="77777777" w:rsidTr="0052443B">
        <w:tc>
          <w:tcPr>
            <w:tcW w:w="2053" w:type="dxa"/>
          </w:tcPr>
          <w:p w14:paraId="5FE39EF7"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Hemicellulos</w:t>
            </w:r>
          </w:p>
        </w:tc>
        <w:tc>
          <w:tcPr>
            <w:tcW w:w="2053" w:type="dxa"/>
          </w:tcPr>
          <w:p w14:paraId="3A56467E"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16 – 19</w:t>
            </w:r>
          </w:p>
        </w:tc>
        <w:tc>
          <w:tcPr>
            <w:tcW w:w="2053" w:type="dxa"/>
          </w:tcPr>
          <w:p w14:paraId="1ADB24AB"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 – 12</w:t>
            </w:r>
          </w:p>
        </w:tc>
        <w:tc>
          <w:tcPr>
            <w:tcW w:w="2053" w:type="dxa"/>
          </w:tcPr>
          <w:p w14:paraId="641A863E"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9.45</w:t>
            </w:r>
          </w:p>
        </w:tc>
      </w:tr>
      <w:tr w:rsidR="00C63FB6" w:rsidRPr="00EE0B26" w14:paraId="4937755C" w14:textId="77777777" w:rsidTr="0052443B">
        <w:tc>
          <w:tcPr>
            <w:tcW w:w="2053" w:type="dxa"/>
          </w:tcPr>
          <w:p w14:paraId="63B20648" w14:textId="77777777" w:rsidR="00C63FB6" w:rsidRPr="00EE0B26" w:rsidRDefault="00C63FB6" w:rsidP="001916B0">
            <w:pPr>
              <w:jc w:val="both"/>
              <w:rPr>
                <w:rFonts w:ascii="Times New Roman" w:hAnsi="Times New Roman"/>
                <w:szCs w:val="22"/>
              </w:rPr>
            </w:pPr>
            <w:proofErr w:type="spellStart"/>
            <w:r w:rsidRPr="00EE0B26">
              <w:rPr>
                <w:rFonts w:ascii="Times New Roman" w:hAnsi="Times New Roman"/>
                <w:szCs w:val="22"/>
              </w:rPr>
              <w:t>Hollocellulose</w:t>
            </w:r>
            <w:proofErr w:type="spellEnd"/>
          </w:p>
        </w:tc>
        <w:tc>
          <w:tcPr>
            <w:tcW w:w="2053" w:type="dxa"/>
          </w:tcPr>
          <w:p w14:paraId="3FA7EC85"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28298787"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5C411E6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87.56</w:t>
            </w:r>
          </w:p>
        </w:tc>
      </w:tr>
      <w:tr w:rsidR="00C63FB6" w:rsidRPr="00EE0B26" w14:paraId="22E1C23B" w14:textId="77777777" w:rsidTr="0052443B">
        <w:tc>
          <w:tcPr>
            <w:tcW w:w="2053" w:type="dxa"/>
          </w:tcPr>
          <w:p w14:paraId="6F9E2981"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Alpha cellulose</w:t>
            </w:r>
          </w:p>
        </w:tc>
        <w:tc>
          <w:tcPr>
            <w:tcW w:w="2053" w:type="dxa"/>
          </w:tcPr>
          <w:p w14:paraId="21AB26F6"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3E0270D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7EAF3719"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78.11</w:t>
            </w:r>
          </w:p>
        </w:tc>
      </w:tr>
      <w:tr w:rsidR="00C63FB6" w:rsidRPr="00EE0B26" w14:paraId="14BC71E9" w14:textId="77777777" w:rsidTr="0052443B">
        <w:tc>
          <w:tcPr>
            <w:tcW w:w="2053" w:type="dxa"/>
          </w:tcPr>
          <w:p w14:paraId="49E5068F"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Lignin</w:t>
            </w:r>
          </w:p>
        </w:tc>
        <w:tc>
          <w:tcPr>
            <w:tcW w:w="2053" w:type="dxa"/>
          </w:tcPr>
          <w:p w14:paraId="72396D78"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9 – 13.0</w:t>
            </w:r>
          </w:p>
        </w:tc>
        <w:tc>
          <w:tcPr>
            <w:tcW w:w="2053" w:type="dxa"/>
          </w:tcPr>
          <w:p w14:paraId="20298669"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 – 12</w:t>
            </w:r>
          </w:p>
        </w:tc>
        <w:tc>
          <w:tcPr>
            <w:tcW w:w="2053" w:type="dxa"/>
          </w:tcPr>
          <w:p w14:paraId="741640A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4.78</w:t>
            </w:r>
          </w:p>
        </w:tc>
      </w:tr>
      <w:tr w:rsidR="00C63FB6" w:rsidRPr="00EE0B26" w14:paraId="20D913CD" w14:textId="77777777" w:rsidTr="0052443B">
        <w:tc>
          <w:tcPr>
            <w:tcW w:w="2053" w:type="dxa"/>
          </w:tcPr>
          <w:p w14:paraId="1C6AC6B2"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Pectin</w:t>
            </w:r>
          </w:p>
        </w:tc>
        <w:tc>
          <w:tcPr>
            <w:tcW w:w="2053" w:type="dxa"/>
          </w:tcPr>
          <w:p w14:paraId="47556657"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 xml:space="preserve">2.0 – 2.5 </w:t>
            </w:r>
          </w:p>
        </w:tc>
        <w:tc>
          <w:tcPr>
            <w:tcW w:w="2053" w:type="dxa"/>
          </w:tcPr>
          <w:p w14:paraId="324402FB"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763315D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r>
      <w:tr w:rsidR="00C63FB6" w:rsidRPr="00EE0B26" w14:paraId="0EFA1123" w14:textId="77777777" w:rsidTr="0052443B">
        <w:tc>
          <w:tcPr>
            <w:tcW w:w="2053" w:type="dxa"/>
          </w:tcPr>
          <w:p w14:paraId="42D95259"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Fat and wax</w:t>
            </w:r>
          </w:p>
        </w:tc>
        <w:tc>
          <w:tcPr>
            <w:tcW w:w="2053" w:type="dxa"/>
          </w:tcPr>
          <w:p w14:paraId="263906FC"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4.7</w:t>
            </w:r>
          </w:p>
        </w:tc>
        <w:tc>
          <w:tcPr>
            <w:tcW w:w="2053" w:type="dxa"/>
          </w:tcPr>
          <w:p w14:paraId="74CDC58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Pr>
          <w:p w14:paraId="152030B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r>
      <w:tr w:rsidR="00C63FB6" w:rsidRPr="00EE0B26" w14:paraId="1E4EB99A" w14:textId="77777777" w:rsidTr="0052443B">
        <w:tc>
          <w:tcPr>
            <w:tcW w:w="2053" w:type="dxa"/>
            <w:tcBorders>
              <w:bottom w:val="single" w:sz="4" w:space="0" w:color="auto"/>
            </w:tcBorders>
          </w:tcPr>
          <w:p w14:paraId="2A701CB8"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Ash</w:t>
            </w:r>
          </w:p>
        </w:tc>
        <w:tc>
          <w:tcPr>
            <w:tcW w:w="2053" w:type="dxa"/>
            <w:tcBorders>
              <w:bottom w:val="single" w:sz="4" w:space="0" w:color="auto"/>
            </w:tcBorders>
          </w:tcPr>
          <w:p w14:paraId="2A0A90BE"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2.0 – 3.0</w:t>
            </w:r>
          </w:p>
        </w:tc>
        <w:tc>
          <w:tcPr>
            <w:tcW w:w="2053" w:type="dxa"/>
            <w:tcBorders>
              <w:bottom w:val="single" w:sz="4" w:space="0" w:color="auto"/>
            </w:tcBorders>
          </w:tcPr>
          <w:p w14:paraId="725F90F4"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c>
          <w:tcPr>
            <w:tcW w:w="2053" w:type="dxa"/>
            <w:tcBorders>
              <w:bottom w:val="single" w:sz="4" w:space="0" w:color="auto"/>
            </w:tcBorders>
          </w:tcPr>
          <w:p w14:paraId="5748C8DD"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w:t>
            </w:r>
          </w:p>
        </w:tc>
      </w:tr>
    </w:tbl>
    <w:p w14:paraId="4D331153" w14:textId="77777777" w:rsidR="00C63FB6" w:rsidRPr="00EE0B26" w:rsidRDefault="00C63FB6" w:rsidP="00C63FB6">
      <w:pPr>
        <w:jc w:val="both"/>
        <w:rPr>
          <w:rFonts w:ascii="Times New Roman" w:hAnsi="Times New Roman"/>
          <w:szCs w:val="22"/>
        </w:rPr>
      </w:pPr>
    </w:p>
    <w:p w14:paraId="3B2C88D3" w14:textId="0EB65398" w:rsidR="00C63FB6" w:rsidRPr="0052443B" w:rsidRDefault="0052443B" w:rsidP="00C63FB6">
      <w:pPr>
        <w:rPr>
          <w:rFonts w:ascii="Times New Roman" w:hAnsi="Times New Roman"/>
          <w:bCs/>
          <w:i/>
          <w:iCs/>
          <w:szCs w:val="22"/>
        </w:rPr>
      </w:pPr>
      <w:r w:rsidRPr="0052443B">
        <w:rPr>
          <w:rFonts w:ascii="Times New Roman" w:hAnsi="Times New Roman"/>
          <w:bCs/>
          <w:i/>
          <w:iCs/>
          <w:szCs w:val="22"/>
        </w:rPr>
        <w:t xml:space="preserve">2.2 </w:t>
      </w:r>
      <w:r w:rsidR="00C63FB6" w:rsidRPr="0052443B">
        <w:rPr>
          <w:rFonts w:ascii="Times New Roman" w:hAnsi="Times New Roman"/>
          <w:bCs/>
          <w:i/>
          <w:iCs/>
          <w:szCs w:val="22"/>
        </w:rPr>
        <w:t>Magnetic Material in Paper Production</w:t>
      </w:r>
    </w:p>
    <w:p w14:paraId="3689E12B" w14:textId="77777777" w:rsidR="00C63FB6" w:rsidRPr="00EE0B26" w:rsidRDefault="00C63FB6" w:rsidP="00C63FB6">
      <w:pPr>
        <w:rPr>
          <w:rFonts w:ascii="Times New Roman" w:hAnsi="Times New Roman"/>
          <w:szCs w:val="22"/>
        </w:rPr>
      </w:pPr>
    </w:p>
    <w:p w14:paraId="628FF248" w14:textId="391130B5" w:rsidR="00C63FB6" w:rsidRPr="00EE0B26" w:rsidRDefault="00C63FB6" w:rsidP="00C63FB6">
      <w:pPr>
        <w:jc w:val="both"/>
        <w:rPr>
          <w:rFonts w:ascii="Times New Roman" w:hAnsi="Times New Roman"/>
          <w:szCs w:val="22"/>
        </w:rPr>
      </w:pPr>
      <w:r w:rsidRPr="00EE0B26">
        <w:rPr>
          <w:rFonts w:ascii="Times New Roman" w:hAnsi="Times New Roman"/>
          <w:szCs w:val="22"/>
        </w:rPr>
        <w:t>In recent decades, the interest in lignocellulosic fibres has increased. It has good mechanical characteristics, low density, low cost and recyclability. The bio-organic nature of cellulose requires some change to improve the surface of its interfacial properties</w:t>
      </w:r>
      <w:r w:rsidR="00590C18">
        <w:rPr>
          <w:rFonts w:ascii="Times New Roman" w:hAnsi="Times New Roman"/>
          <w:szCs w:val="22"/>
        </w:rPr>
        <w:t xml:space="preserve"> [10].</w:t>
      </w:r>
    </w:p>
    <w:p w14:paraId="474E8ED2" w14:textId="77777777" w:rsidR="00C63FB6" w:rsidRPr="00EE0B26" w:rsidRDefault="00C63FB6" w:rsidP="00C63FB6">
      <w:pPr>
        <w:jc w:val="both"/>
        <w:rPr>
          <w:rFonts w:ascii="Times New Roman" w:hAnsi="Times New Roman"/>
          <w:szCs w:val="22"/>
        </w:rPr>
      </w:pPr>
    </w:p>
    <w:p w14:paraId="2BC9DFE3" w14:textId="3AFEE866" w:rsidR="00C63FB6" w:rsidRPr="00EE0B26" w:rsidRDefault="00C63FB6" w:rsidP="00C63FB6">
      <w:pPr>
        <w:jc w:val="both"/>
        <w:rPr>
          <w:rFonts w:ascii="Times New Roman" w:hAnsi="Times New Roman"/>
          <w:szCs w:val="22"/>
        </w:rPr>
      </w:pPr>
      <w:r w:rsidRPr="00EE0B26">
        <w:rPr>
          <w:rFonts w:ascii="Times New Roman" w:hAnsi="Times New Roman"/>
          <w:szCs w:val="22"/>
        </w:rPr>
        <w:t>Furthermore, magnetic paper has attracted extensive attention due to its wide range of manufacturing, agriculture, security, and health applications. Unlike other magnetic materials, magnetic paper shows some superiority in properties such as softness, renewable use and resistance to folding. Magnetic paper is generally prepared by adding ferrite to the amorphous pulp fibre area. This preparation was ready through the lumen loading process or in situ synthesis. However, the uses of this ferrite, due to the deep colour of ferrite, could affect the colour of the paper, which usually shows low whiteness and even presents brown or black. This mainly occurred in white paper, where its application was restricted</w:t>
      </w:r>
      <w:r w:rsidR="00590C18">
        <w:rPr>
          <w:rFonts w:ascii="Times New Roman" w:hAnsi="Times New Roman"/>
          <w:szCs w:val="22"/>
        </w:rPr>
        <w:t xml:space="preserve"> [11].</w:t>
      </w:r>
    </w:p>
    <w:p w14:paraId="7A9ED9E2" w14:textId="77777777" w:rsidR="00C63FB6" w:rsidRPr="00EE0B26" w:rsidRDefault="00C63FB6" w:rsidP="00C63FB6">
      <w:pPr>
        <w:jc w:val="both"/>
        <w:rPr>
          <w:rFonts w:ascii="Times New Roman" w:hAnsi="Times New Roman"/>
          <w:szCs w:val="22"/>
        </w:rPr>
      </w:pPr>
    </w:p>
    <w:p w14:paraId="3B19ABD0"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In addition, the introduction of filler particles into the lumen of the pulp fibres has advantages such as the filler being protected by the cell wall from dislodgement during paper making and the absence of the filler on the outer surface of the fibre resulting in better </w:t>
      </w:r>
      <w:proofErr w:type="spellStart"/>
      <w:r w:rsidRPr="00EE0B26">
        <w:rPr>
          <w:rFonts w:ascii="Times New Roman" w:hAnsi="Times New Roman"/>
          <w:szCs w:val="22"/>
        </w:rPr>
        <w:t>interfiber</w:t>
      </w:r>
      <w:proofErr w:type="spellEnd"/>
      <w:r w:rsidRPr="00EE0B26">
        <w:rPr>
          <w:rFonts w:ascii="Times New Roman" w:hAnsi="Times New Roman"/>
          <w:szCs w:val="22"/>
        </w:rPr>
        <w:t xml:space="preserve"> bonding and thus creating higher paper strength. Two stages of impregnation and washing were involved in the process. Papermaking involves colloidal materials such as fibre, filler and aid for retention. Papermaking chemistry is based on physical chemistry and colloidal chemistry. Therefore, understanding the chemistry of papermaking is essential if the papermaking system is to be controlled </w:t>
      </w:r>
      <w:proofErr w:type="gramStart"/>
      <w:r w:rsidRPr="00EE0B26">
        <w:rPr>
          <w:rFonts w:ascii="Times New Roman" w:hAnsi="Times New Roman"/>
          <w:szCs w:val="22"/>
        </w:rPr>
        <w:t>appropriately  (</w:t>
      </w:r>
      <w:proofErr w:type="gramEnd"/>
      <w:r w:rsidRPr="00EE0B26">
        <w:rPr>
          <w:rFonts w:ascii="Times New Roman" w:hAnsi="Times New Roman"/>
          <w:szCs w:val="22"/>
        </w:rPr>
        <w:t>Zakaria et al..</w:t>
      </w:r>
    </w:p>
    <w:p w14:paraId="62E11603" w14:textId="77777777" w:rsidR="00C63FB6" w:rsidRPr="0052443B" w:rsidRDefault="00C63FB6" w:rsidP="00C63FB6">
      <w:pPr>
        <w:rPr>
          <w:rFonts w:ascii="Times New Roman" w:hAnsi="Times New Roman"/>
          <w:bCs/>
          <w:i/>
          <w:iCs/>
          <w:szCs w:val="22"/>
        </w:rPr>
      </w:pPr>
    </w:p>
    <w:p w14:paraId="70166DEB" w14:textId="167DC85B" w:rsidR="00C63FB6" w:rsidRPr="0052443B" w:rsidRDefault="0052443B" w:rsidP="00C63FB6">
      <w:pPr>
        <w:rPr>
          <w:rFonts w:ascii="Times New Roman" w:hAnsi="Times New Roman"/>
          <w:bCs/>
          <w:i/>
          <w:iCs/>
          <w:szCs w:val="22"/>
        </w:rPr>
      </w:pPr>
      <w:r w:rsidRPr="0052443B">
        <w:rPr>
          <w:rFonts w:ascii="Times New Roman" w:hAnsi="Times New Roman"/>
          <w:bCs/>
          <w:i/>
          <w:iCs/>
          <w:szCs w:val="22"/>
        </w:rPr>
        <w:t xml:space="preserve">2.3 </w:t>
      </w:r>
      <w:r w:rsidR="00C63FB6" w:rsidRPr="0052443B">
        <w:rPr>
          <w:rFonts w:ascii="Times New Roman" w:hAnsi="Times New Roman"/>
          <w:bCs/>
          <w:i/>
          <w:iCs/>
          <w:szCs w:val="22"/>
        </w:rPr>
        <w:t>Filler for Paper Production</w:t>
      </w:r>
    </w:p>
    <w:p w14:paraId="2783C1BD" w14:textId="77777777" w:rsidR="00C63FB6" w:rsidRPr="00EE0B26" w:rsidRDefault="00C63FB6" w:rsidP="00C63FB6">
      <w:pPr>
        <w:rPr>
          <w:rFonts w:ascii="Times New Roman" w:hAnsi="Times New Roman"/>
          <w:szCs w:val="22"/>
        </w:rPr>
      </w:pPr>
    </w:p>
    <w:p w14:paraId="04AC42C2"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Incorporating fillers in paper has been a regular practice for a long time. Even though the term 'filler' is somewhat uncomplimentary, this group of predominately inorganic materials has become a fundamental part of numerous paper grades. The first reason for adding filler to the paper matrix was to lower furnish costs with the measure of filler constrained uniquely by quality considerations. Today, the principal requirement for fillers is to give explicit quality upgrades to the sheet. Depending on the performance attributes of the fillers and the amount added to the paper, these items can improve the completed sheet's </w:t>
      </w:r>
      <w:r w:rsidRPr="00EE0B26">
        <w:rPr>
          <w:rFonts w:ascii="Times New Roman" w:hAnsi="Times New Roman"/>
          <w:szCs w:val="22"/>
        </w:rPr>
        <w:lastRenderedPageBreak/>
        <w:t xml:space="preserve">optical, physical, and aesthetic properties. Today, using fillers depends on choosing materials that will provide both expense and quality enhancements. </w:t>
      </w:r>
    </w:p>
    <w:p w14:paraId="5F89D0CF" w14:textId="77777777" w:rsidR="00C63FB6" w:rsidRPr="00EE0B26" w:rsidRDefault="00C63FB6" w:rsidP="00C63FB6">
      <w:pPr>
        <w:jc w:val="both"/>
        <w:rPr>
          <w:rFonts w:ascii="Times New Roman" w:hAnsi="Times New Roman"/>
          <w:szCs w:val="22"/>
        </w:rPr>
      </w:pPr>
    </w:p>
    <w:p w14:paraId="451C8837" w14:textId="145363CA" w:rsidR="00C63FB6" w:rsidRPr="00EE0B26" w:rsidRDefault="00C63FB6" w:rsidP="00C63FB6">
      <w:pPr>
        <w:jc w:val="both"/>
        <w:rPr>
          <w:rFonts w:ascii="Times New Roman" w:hAnsi="Times New Roman"/>
          <w:szCs w:val="22"/>
        </w:rPr>
      </w:pPr>
      <w:r w:rsidRPr="00EE0B26">
        <w:rPr>
          <w:rFonts w:ascii="Times New Roman" w:hAnsi="Times New Roman"/>
          <w:szCs w:val="22"/>
        </w:rPr>
        <w:t>The conversion to alkaline papermaking in North America has stressed this methodology, where fillers intended to increase the value of the paper are routinely utilised. This pattern has been affirmed by the fast development of the esteemed tonnage, including strength fillers obtained by paper mills</w:t>
      </w:r>
      <w:r w:rsidR="00590C18">
        <w:rPr>
          <w:rFonts w:ascii="Times New Roman" w:hAnsi="Times New Roman"/>
          <w:szCs w:val="22"/>
        </w:rPr>
        <w:t xml:space="preserve"> [12]. </w:t>
      </w:r>
      <w:r w:rsidRPr="00EE0B26">
        <w:rPr>
          <w:rFonts w:ascii="Times New Roman" w:hAnsi="Times New Roman"/>
          <w:szCs w:val="22"/>
        </w:rPr>
        <w:t>The fundamental mineral fillers for acid paper are talc, hydrous kaolin, calcined kaolin, precipitated silicas and silicates (PSS) and titanium dioxide. Meanwhile, talc, hydrous kaolin, PSS, titanium dioxide, GCC, and PCC are utilised for neutral or alkaline paper</w:t>
      </w:r>
      <w:bookmarkStart w:id="0" w:name="_Hlk173243845"/>
      <w:r w:rsidR="00590C18">
        <w:rPr>
          <w:rFonts w:ascii="Times New Roman" w:hAnsi="Times New Roman"/>
          <w:szCs w:val="22"/>
        </w:rPr>
        <w:t xml:space="preserve"> [13]</w:t>
      </w:r>
      <w:r w:rsidRPr="00EE0B26">
        <w:rPr>
          <w:rFonts w:ascii="Times New Roman" w:hAnsi="Times New Roman"/>
          <w:szCs w:val="22"/>
        </w:rPr>
        <w:t>.</w:t>
      </w:r>
    </w:p>
    <w:p w14:paraId="72A278D9" w14:textId="77777777" w:rsidR="00C63FB6" w:rsidRPr="00EE0B26" w:rsidRDefault="00C63FB6" w:rsidP="00C63FB6">
      <w:pPr>
        <w:jc w:val="both"/>
        <w:rPr>
          <w:rFonts w:ascii="Times New Roman" w:hAnsi="Times New Roman"/>
          <w:szCs w:val="22"/>
        </w:rPr>
      </w:pPr>
    </w:p>
    <w:bookmarkEnd w:id="0"/>
    <w:p w14:paraId="5E0318FD" w14:textId="62678B5D" w:rsidR="00C63FB6" w:rsidRPr="00EE0B26" w:rsidRDefault="00C63FB6" w:rsidP="00C63FB6">
      <w:pPr>
        <w:jc w:val="both"/>
        <w:rPr>
          <w:rFonts w:ascii="Times New Roman" w:hAnsi="Times New Roman"/>
          <w:szCs w:val="22"/>
        </w:rPr>
      </w:pPr>
      <w:r w:rsidRPr="00EE0B26">
        <w:rPr>
          <w:rFonts w:ascii="Times New Roman" w:hAnsi="Times New Roman"/>
          <w:szCs w:val="22"/>
        </w:rPr>
        <w:t>Fillers are added to paper at different rates and percentages, generally 10-20%, to perform various capacities. The decision of which filler or mix of fillers to utilise relies on the desired properties. While fillers are used in a wide range of paper grades, they locate their most prominent utility in printing and writing grade papers, as shown in Table 2. Fillers can contribute the following properties to paper to improve sheet formation by filling the void regions around fibre intersections and providing a smoother surface. Plus, filler can increase opacity and brightness while providing enhanced printability for various reasons, for example, a softer, progressively uniform surface, less show-through brought about by increased opacity, and better ink receptivity, reducing ink penetration, wicking, and strike-through simultaneously filler can improve dimensional stability (most fillers are not hygroscopic like fibres) and give cost reserve funds by supplanting more excellent expense fibre with lower cost fillers</w:t>
      </w:r>
      <w:r w:rsidR="00590C18">
        <w:rPr>
          <w:rFonts w:ascii="Times New Roman" w:hAnsi="Times New Roman"/>
          <w:szCs w:val="22"/>
        </w:rPr>
        <w:t xml:space="preserve"> [12].</w:t>
      </w:r>
    </w:p>
    <w:p w14:paraId="37E27B00" w14:textId="77777777" w:rsidR="00C63FB6" w:rsidRPr="00EE0B26" w:rsidRDefault="00C63FB6" w:rsidP="00C63FB6">
      <w:pPr>
        <w:jc w:val="center"/>
        <w:rPr>
          <w:rFonts w:ascii="Times New Roman" w:hAnsi="Times New Roman"/>
          <w:szCs w:val="22"/>
        </w:rPr>
      </w:pPr>
    </w:p>
    <w:p w14:paraId="069587B8" w14:textId="77777777" w:rsidR="00C63FB6" w:rsidRPr="00EE0B26" w:rsidRDefault="00C63FB6" w:rsidP="00C63FB6">
      <w:pPr>
        <w:jc w:val="center"/>
        <w:rPr>
          <w:rFonts w:ascii="Times New Roman" w:hAnsi="Times New Roman"/>
          <w:szCs w:val="22"/>
        </w:rPr>
      </w:pPr>
    </w:p>
    <w:p w14:paraId="318453B8" w14:textId="1C7B8171" w:rsidR="00C63FB6" w:rsidRPr="00EE0B26" w:rsidRDefault="00C63FB6" w:rsidP="0052443B">
      <w:pPr>
        <w:jc w:val="center"/>
        <w:rPr>
          <w:rFonts w:ascii="Times New Roman" w:hAnsi="Times New Roman"/>
          <w:szCs w:val="22"/>
        </w:rPr>
      </w:pPr>
      <w:r w:rsidRPr="0052443B">
        <w:rPr>
          <w:rFonts w:ascii="Times New Roman" w:hAnsi="Times New Roman"/>
          <w:b/>
          <w:bCs/>
          <w:szCs w:val="22"/>
        </w:rPr>
        <w:t>Table 2</w:t>
      </w:r>
      <w:r w:rsidR="0052443B" w:rsidRPr="0052443B">
        <w:rPr>
          <w:rFonts w:ascii="Times New Roman" w:hAnsi="Times New Roman"/>
          <w:b/>
          <w:bCs/>
          <w:szCs w:val="22"/>
        </w:rPr>
        <w:t>.</w:t>
      </w:r>
      <w:r w:rsidRPr="00EE0B26">
        <w:rPr>
          <w:rFonts w:ascii="Times New Roman" w:hAnsi="Times New Roman"/>
          <w:szCs w:val="22"/>
        </w:rPr>
        <w:t xml:space="preserve"> Paper grades, fibre composition, pigment and coating loading, and end uses </w:t>
      </w:r>
      <w:r w:rsidR="00590C18">
        <w:rPr>
          <w:rFonts w:ascii="Times New Roman" w:hAnsi="Times New Roman"/>
          <w:szCs w:val="22"/>
        </w:rPr>
        <w:t>[13]</w:t>
      </w:r>
    </w:p>
    <w:p w14:paraId="3C8C8453" w14:textId="77777777" w:rsidR="00C63FB6" w:rsidRPr="00EE0B26" w:rsidRDefault="00C63FB6" w:rsidP="00C63FB6">
      <w:pPr>
        <w:rPr>
          <w:rFonts w:ascii="Times New Roman" w:hAnsi="Times New Roman"/>
          <w:szCs w:val="22"/>
        </w:rPr>
      </w:pPr>
    </w:p>
    <w:tbl>
      <w:tblPr>
        <w:tblStyle w:val="TableGrid"/>
        <w:tblW w:w="0" w:type="auto"/>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2"/>
        <w:gridCol w:w="1989"/>
        <w:gridCol w:w="2123"/>
        <w:gridCol w:w="2652"/>
      </w:tblGrid>
      <w:tr w:rsidR="00C63FB6" w:rsidRPr="00EE0B26" w14:paraId="7E067E10" w14:textId="77777777" w:rsidTr="0052443B">
        <w:trPr>
          <w:trHeight w:val="737"/>
        </w:trPr>
        <w:tc>
          <w:tcPr>
            <w:tcW w:w="2056" w:type="dxa"/>
            <w:tcBorders>
              <w:top w:val="single" w:sz="4" w:space="0" w:color="auto"/>
              <w:bottom w:val="single" w:sz="4" w:space="0" w:color="auto"/>
            </w:tcBorders>
          </w:tcPr>
          <w:p w14:paraId="75BD2CC1"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Paper Grade</w:t>
            </w:r>
          </w:p>
        </w:tc>
        <w:tc>
          <w:tcPr>
            <w:tcW w:w="1994" w:type="dxa"/>
            <w:tcBorders>
              <w:top w:val="single" w:sz="4" w:space="0" w:color="auto"/>
              <w:bottom w:val="single" w:sz="4" w:space="0" w:color="auto"/>
            </w:tcBorders>
          </w:tcPr>
          <w:p w14:paraId="756AE8B0"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Fibre Raw Material</w:t>
            </w:r>
          </w:p>
        </w:tc>
        <w:tc>
          <w:tcPr>
            <w:tcW w:w="2160" w:type="dxa"/>
            <w:tcBorders>
              <w:top w:val="single" w:sz="4" w:space="0" w:color="auto"/>
              <w:bottom w:val="single" w:sz="4" w:space="0" w:color="auto"/>
            </w:tcBorders>
          </w:tcPr>
          <w:p w14:paraId="216D9C74"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Pigments</w:t>
            </w:r>
          </w:p>
        </w:tc>
        <w:tc>
          <w:tcPr>
            <w:tcW w:w="2700" w:type="dxa"/>
            <w:tcBorders>
              <w:top w:val="single" w:sz="4" w:space="0" w:color="auto"/>
              <w:bottom w:val="single" w:sz="4" w:space="0" w:color="auto"/>
            </w:tcBorders>
          </w:tcPr>
          <w:p w14:paraId="0517D301"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End Uses</w:t>
            </w:r>
          </w:p>
        </w:tc>
      </w:tr>
      <w:tr w:rsidR="00C63FB6" w:rsidRPr="00EE0B26" w14:paraId="05A5C4B7" w14:textId="77777777" w:rsidTr="0052443B">
        <w:trPr>
          <w:trHeight w:val="1115"/>
        </w:trPr>
        <w:tc>
          <w:tcPr>
            <w:tcW w:w="2056" w:type="dxa"/>
            <w:tcBorders>
              <w:top w:val="single" w:sz="4" w:space="0" w:color="auto"/>
            </w:tcBorders>
          </w:tcPr>
          <w:p w14:paraId="5A1F2E90" w14:textId="77777777" w:rsidR="00C63FB6" w:rsidRPr="00EE0B26" w:rsidRDefault="00C63FB6" w:rsidP="001916B0">
            <w:pPr>
              <w:rPr>
                <w:rFonts w:ascii="Times New Roman" w:hAnsi="Times New Roman"/>
                <w:szCs w:val="22"/>
              </w:rPr>
            </w:pPr>
            <w:r w:rsidRPr="00EE0B26">
              <w:rPr>
                <w:rFonts w:ascii="Times New Roman" w:hAnsi="Times New Roman"/>
                <w:szCs w:val="22"/>
              </w:rPr>
              <w:t xml:space="preserve">Newsprint </w:t>
            </w:r>
          </w:p>
        </w:tc>
        <w:tc>
          <w:tcPr>
            <w:tcW w:w="1994" w:type="dxa"/>
            <w:tcBorders>
              <w:top w:val="single" w:sz="4" w:space="0" w:color="auto"/>
            </w:tcBorders>
          </w:tcPr>
          <w:p w14:paraId="794A22CD" w14:textId="77777777" w:rsidR="00C63FB6" w:rsidRPr="00EE0B26" w:rsidRDefault="00C63FB6" w:rsidP="001916B0">
            <w:pPr>
              <w:rPr>
                <w:rFonts w:ascii="Times New Roman" w:hAnsi="Times New Roman"/>
                <w:szCs w:val="22"/>
              </w:rPr>
            </w:pPr>
            <w:r w:rsidRPr="00EE0B26">
              <w:rPr>
                <w:rFonts w:ascii="Times New Roman" w:hAnsi="Times New Roman"/>
                <w:szCs w:val="22"/>
              </w:rPr>
              <w:t>De-inked pulp and mechanical pulp</w:t>
            </w:r>
          </w:p>
        </w:tc>
        <w:tc>
          <w:tcPr>
            <w:tcW w:w="2160" w:type="dxa"/>
            <w:tcBorders>
              <w:top w:val="single" w:sz="4" w:space="0" w:color="auto"/>
            </w:tcBorders>
          </w:tcPr>
          <w:p w14:paraId="2C26002B"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12% initially from de-inked pulp</w:t>
            </w:r>
          </w:p>
        </w:tc>
        <w:tc>
          <w:tcPr>
            <w:tcW w:w="2700" w:type="dxa"/>
            <w:tcBorders>
              <w:top w:val="single" w:sz="4" w:space="0" w:color="auto"/>
            </w:tcBorders>
          </w:tcPr>
          <w:p w14:paraId="48E14876" w14:textId="77777777" w:rsidR="00C63FB6" w:rsidRPr="00EE0B26" w:rsidRDefault="00C63FB6" w:rsidP="001916B0">
            <w:pPr>
              <w:rPr>
                <w:rFonts w:ascii="Times New Roman" w:hAnsi="Times New Roman"/>
                <w:szCs w:val="22"/>
              </w:rPr>
            </w:pPr>
            <w:r w:rsidRPr="00EE0B26">
              <w:rPr>
                <w:rFonts w:ascii="Times New Roman" w:hAnsi="Times New Roman"/>
                <w:szCs w:val="22"/>
              </w:rPr>
              <w:t>Newspaper, inserts, flyers (advertising)</w:t>
            </w:r>
          </w:p>
        </w:tc>
      </w:tr>
      <w:tr w:rsidR="00C63FB6" w:rsidRPr="00EE0B26" w14:paraId="58362089" w14:textId="77777777" w:rsidTr="0052443B">
        <w:trPr>
          <w:trHeight w:val="1131"/>
        </w:trPr>
        <w:tc>
          <w:tcPr>
            <w:tcW w:w="2056" w:type="dxa"/>
          </w:tcPr>
          <w:p w14:paraId="43785EE5" w14:textId="77777777" w:rsidR="00C63FB6" w:rsidRPr="00EE0B26" w:rsidRDefault="00C63FB6" w:rsidP="001916B0">
            <w:pPr>
              <w:rPr>
                <w:rFonts w:ascii="Times New Roman" w:hAnsi="Times New Roman"/>
                <w:szCs w:val="22"/>
              </w:rPr>
            </w:pPr>
            <w:r w:rsidRPr="00EE0B26">
              <w:rPr>
                <w:rFonts w:ascii="Times New Roman" w:hAnsi="Times New Roman"/>
                <w:szCs w:val="22"/>
              </w:rPr>
              <w:t>Especially newsprint such as books, paper and high-brightness</w:t>
            </w:r>
          </w:p>
        </w:tc>
        <w:tc>
          <w:tcPr>
            <w:tcW w:w="1994" w:type="dxa"/>
          </w:tcPr>
          <w:p w14:paraId="7BDD5CCA" w14:textId="77777777" w:rsidR="00C63FB6" w:rsidRPr="00EE0B26" w:rsidRDefault="00C63FB6" w:rsidP="001916B0">
            <w:pPr>
              <w:rPr>
                <w:rFonts w:ascii="Times New Roman" w:hAnsi="Times New Roman"/>
                <w:szCs w:val="22"/>
              </w:rPr>
            </w:pPr>
            <w:r w:rsidRPr="00EE0B26">
              <w:rPr>
                <w:rFonts w:ascii="Times New Roman" w:hAnsi="Times New Roman"/>
                <w:szCs w:val="22"/>
              </w:rPr>
              <w:t>De-inked pulp and mechanical pulp</w:t>
            </w:r>
          </w:p>
        </w:tc>
        <w:tc>
          <w:tcPr>
            <w:tcW w:w="2160" w:type="dxa"/>
          </w:tcPr>
          <w:p w14:paraId="763DBD45"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&lt;10%, mainly pigments, can be used as well</w:t>
            </w:r>
          </w:p>
        </w:tc>
        <w:tc>
          <w:tcPr>
            <w:tcW w:w="2700" w:type="dxa"/>
          </w:tcPr>
          <w:p w14:paraId="39930511" w14:textId="77777777" w:rsidR="00C63FB6" w:rsidRPr="00EE0B26" w:rsidRDefault="00C63FB6" w:rsidP="001916B0">
            <w:pPr>
              <w:rPr>
                <w:rFonts w:ascii="Times New Roman" w:hAnsi="Times New Roman"/>
                <w:szCs w:val="22"/>
              </w:rPr>
            </w:pPr>
            <w:r w:rsidRPr="00EE0B26">
              <w:rPr>
                <w:rFonts w:ascii="Times New Roman" w:hAnsi="Times New Roman"/>
                <w:szCs w:val="22"/>
              </w:rPr>
              <w:t xml:space="preserve">Newspaper supplements, newspapers, books, directories, advertising </w:t>
            </w:r>
          </w:p>
        </w:tc>
      </w:tr>
      <w:tr w:rsidR="00C63FB6" w:rsidRPr="00EE0B26" w14:paraId="5E947973" w14:textId="77777777" w:rsidTr="0052443B">
        <w:trPr>
          <w:trHeight w:val="1828"/>
        </w:trPr>
        <w:tc>
          <w:tcPr>
            <w:tcW w:w="2056" w:type="dxa"/>
          </w:tcPr>
          <w:p w14:paraId="2F8B0CED" w14:textId="77777777" w:rsidR="00C63FB6" w:rsidRPr="00EE0B26" w:rsidRDefault="00C63FB6" w:rsidP="001916B0">
            <w:pPr>
              <w:rPr>
                <w:rFonts w:ascii="Times New Roman" w:hAnsi="Times New Roman"/>
                <w:szCs w:val="22"/>
              </w:rPr>
            </w:pPr>
            <w:r w:rsidRPr="00EE0B26">
              <w:rPr>
                <w:rFonts w:ascii="Times New Roman" w:hAnsi="Times New Roman"/>
                <w:szCs w:val="22"/>
              </w:rPr>
              <w:t>Supercalendered (SC) papers. SC B, A and A+ grades</w:t>
            </w:r>
          </w:p>
        </w:tc>
        <w:tc>
          <w:tcPr>
            <w:tcW w:w="1994" w:type="dxa"/>
          </w:tcPr>
          <w:p w14:paraId="047B9BD2" w14:textId="77777777" w:rsidR="00C63FB6" w:rsidRPr="00EE0B26" w:rsidRDefault="00C63FB6" w:rsidP="001916B0">
            <w:pPr>
              <w:rPr>
                <w:rFonts w:ascii="Times New Roman" w:hAnsi="Times New Roman"/>
                <w:szCs w:val="22"/>
              </w:rPr>
            </w:pPr>
            <w:r w:rsidRPr="00EE0B26">
              <w:rPr>
                <w:rFonts w:ascii="Times New Roman" w:hAnsi="Times New Roman"/>
                <w:szCs w:val="22"/>
              </w:rPr>
              <w:t>Mechanical and chemical pulp</w:t>
            </w:r>
          </w:p>
        </w:tc>
        <w:tc>
          <w:tcPr>
            <w:tcW w:w="2160" w:type="dxa"/>
          </w:tcPr>
          <w:p w14:paraId="151571DA"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35%</w:t>
            </w:r>
          </w:p>
          <w:p w14:paraId="72BD7243"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10%, coating 25% - 30% of paper weight</w:t>
            </w:r>
          </w:p>
        </w:tc>
        <w:tc>
          <w:tcPr>
            <w:tcW w:w="2700" w:type="dxa"/>
          </w:tcPr>
          <w:p w14:paraId="68D56BC6" w14:textId="77777777" w:rsidR="00C63FB6" w:rsidRPr="00EE0B26" w:rsidRDefault="00C63FB6" w:rsidP="001916B0">
            <w:pPr>
              <w:rPr>
                <w:rFonts w:ascii="Times New Roman" w:hAnsi="Times New Roman"/>
                <w:szCs w:val="22"/>
              </w:rPr>
            </w:pPr>
            <w:r w:rsidRPr="00EE0B26">
              <w:rPr>
                <w:rFonts w:ascii="Times New Roman" w:hAnsi="Times New Roman"/>
                <w:szCs w:val="22"/>
              </w:rPr>
              <w:t>Multicolour magazines, catalogues, supplements, inserts, and advertising materials. Used in gravure and offset printing</w:t>
            </w:r>
          </w:p>
        </w:tc>
      </w:tr>
      <w:tr w:rsidR="00C63FB6" w:rsidRPr="00EE0B26" w14:paraId="799D49D2" w14:textId="77777777" w:rsidTr="0052443B">
        <w:trPr>
          <w:trHeight w:val="1414"/>
        </w:trPr>
        <w:tc>
          <w:tcPr>
            <w:tcW w:w="2056" w:type="dxa"/>
          </w:tcPr>
          <w:p w14:paraId="0104078C" w14:textId="77777777" w:rsidR="00C63FB6" w:rsidRPr="00EE0B26" w:rsidRDefault="00C63FB6" w:rsidP="001916B0">
            <w:pPr>
              <w:rPr>
                <w:rFonts w:ascii="Times New Roman" w:hAnsi="Times New Roman"/>
                <w:szCs w:val="22"/>
              </w:rPr>
            </w:pPr>
            <w:r w:rsidRPr="00EE0B26">
              <w:rPr>
                <w:rFonts w:ascii="Times New Roman" w:hAnsi="Times New Roman"/>
                <w:szCs w:val="22"/>
              </w:rPr>
              <w:t>Coated mechanical paper (also called machine-finished coated [MFC] paper</w:t>
            </w:r>
          </w:p>
        </w:tc>
        <w:tc>
          <w:tcPr>
            <w:tcW w:w="1994" w:type="dxa"/>
          </w:tcPr>
          <w:p w14:paraId="12A24660" w14:textId="77777777" w:rsidR="00C63FB6" w:rsidRPr="00EE0B26" w:rsidRDefault="00C63FB6" w:rsidP="001916B0">
            <w:pPr>
              <w:rPr>
                <w:rFonts w:ascii="Times New Roman" w:hAnsi="Times New Roman"/>
                <w:szCs w:val="22"/>
              </w:rPr>
            </w:pPr>
            <w:r w:rsidRPr="00EE0B26">
              <w:rPr>
                <w:rFonts w:ascii="Times New Roman" w:hAnsi="Times New Roman"/>
                <w:szCs w:val="22"/>
              </w:rPr>
              <w:t>Mechanical and chemical pulp</w:t>
            </w:r>
          </w:p>
        </w:tc>
        <w:tc>
          <w:tcPr>
            <w:tcW w:w="2160" w:type="dxa"/>
          </w:tcPr>
          <w:p w14:paraId="76729369"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10%, coating 20% - 35% of paper weight</w:t>
            </w:r>
          </w:p>
        </w:tc>
        <w:tc>
          <w:tcPr>
            <w:tcW w:w="2700" w:type="dxa"/>
          </w:tcPr>
          <w:p w14:paraId="248E13E0" w14:textId="77777777" w:rsidR="00C63FB6" w:rsidRPr="00EE0B26" w:rsidRDefault="00C63FB6" w:rsidP="001916B0">
            <w:pPr>
              <w:rPr>
                <w:rFonts w:ascii="Times New Roman" w:hAnsi="Times New Roman"/>
                <w:szCs w:val="22"/>
              </w:rPr>
            </w:pPr>
            <w:r w:rsidRPr="00EE0B26">
              <w:rPr>
                <w:rFonts w:ascii="Times New Roman" w:hAnsi="Times New Roman"/>
                <w:szCs w:val="22"/>
              </w:rPr>
              <w:t>Magazines, catalogues, supplements, books, advertising materials</w:t>
            </w:r>
          </w:p>
        </w:tc>
      </w:tr>
      <w:tr w:rsidR="00C63FB6" w:rsidRPr="00EE0B26" w14:paraId="1DBD5D0F" w14:textId="77777777" w:rsidTr="0052443B">
        <w:tc>
          <w:tcPr>
            <w:tcW w:w="2056" w:type="dxa"/>
          </w:tcPr>
          <w:p w14:paraId="2225E824" w14:textId="77777777" w:rsidR="00C63FB6" w:rsidRPr="00EE0B26" w:rsidRDefault="00C63FB6" w:rsidP="001916B0">
            <w:pPr>
              <w:rPr>
                <w:rFonts w:ascii="Times New Roman" w:hAnsi="Times New Roman"/>
                <w:szCs w:val="22"/>
              </w:rPr>
            </w:pPr>
            <w:r w:rsidRPr="00EE0B26">
              <w:rPr>
                <w:rFonts w:ascii="Times New Roman" w:hAnsi="Times New Roman"/>
                <w:szCs w:val="22"/>
              </w:rPr>
              <w:t>Wood-free uncoated (WFC) papers</w:t>
            </w:r>
          </w:p>
        </w:tc>
        <w:tc>
          <w:tcPr>
            <w:tcW w:w="1994" w:type="dxa"/>
          </w:tcPr>
          <w:p w14:paraId="23476175" w14:textId="77777777" w:rsidR="00C63FB6" w:rsidRPr="00EE0B26" w:rsidRDefault="00C63FB6" w:rsidP="001916B0">
            <w:pPr>
              <w:rPr>
                <w:rFonts w:ascii="Times New Roman" w:hAnsi="Times New Roman"/>
                <w:szCs w:val="22"/>
              </w:rPr>
            </w:pPr>
            <w:r w:rsidRPr="00EE0B26">
              <w:rPr>
                <w:rFonts w:ascii="Times New Roman" w:hAnsi="Times New Roman"/>
                <w:szCs w:val="22"/>
              </w:rPr>
              <w:t>Chemical pulp</w:t>
            </w:r>
          </w:p>
        </w:tc>
        <w:tc>
          <w:tcPr>
            <w:tcW w:w="2160" w:type="dxa"/>
          </w:tcPr>
          <w:p w14:paraId="047277B6"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25%</w:t>
            </w:r>
          </w:p>
          <w:p w14:paraId="3667290E" w14:textId="77777777" w:rsidR="00C63FB6" w:rsidRPr="00EE0B26" w:rsidRDefault="00C63FB6" w:rsidP="001916B0">
            <w:pPr>
              <w:rPr>
                <w:rFonts w:ascii="Times New Roman" w:hAnsi="Times New Roman"/>
                <w:szCs w:val="22"/>
              </w:rPr>
            </w:pPr>
          </w:p>
        </w:tc>
        <w:tc>
          <w:tcPr>
            <w:tcW w:w="2700" w:type="dxa"/>
          </w:tcPr>
          <w:p w14:paraId="2E9ED0CF" w14:textId="77777777" w:rsidR="00C63FB6" w:rsidRPr="00EE0B26" w:rsidRDefault="00C63FB6" w:rsidP="001916B0">
            <w:pPr>
              <w:rPr>
                <w:rFonts w:ascii="Times New Roman" w:hAnsi="Times New Roman"/>
                <w:szCs w:val="22"/>
              </w:rPr>
            </w:pPr>
            <w:r w:rsidRPr="00EE0B26">
              <w:rPr>
                <w:rFonts w:ascii="Times New Roman" w:hAnsi="Times New Roman"/>
                <w:szCs w:val="22"/>
              </w:rPr>
              <w:t>Office papers, writing papers, envelopes, direct mail, magazines, books, advanced materials</w:t>
            </w:r>
          </w:p>
        </w:tc>
      </w:tr>
      <w:tr w:rsidR="00C63FB6" w:rsidRPr="00EE0B26" w14:paraId="26345FB8" w14:textId="77777777" w:rsidTr="0052443B">
        <w:trPr>
          <w:trHeight w:val="1852"/>
        </w:trPr>
        <w:tc>
          <w:tcPr>
            <w:tcW w:w="2056" w:type="dxa"/>
          </w:tcPr>
          <w:p w14:paraId="04A7C359" w14:textId="77777777" w:rsidR="00C63FB6" w:rsidRPr="00EE0B26" w:rsidRDefault="00C63FB6" w:rsidP="001916B0">
            <w:pPr>
              <w:rPr>
                <w:rFonts w:ascii="Times New Roman" w:hAnsi="Times New Roman"/>
                <w:szCs w:val="22"/>
              </w:rPr>
            </w:pPr>
            <w:r w:rsidRPr="00EE0B26">
              <w:rPr>
                <w:rFonts w:ascii="Times New Roman" w:hAnsi="Times New Roman"/>
                <w:szCs w:val="22"/>
              </w:rPr>
              <w:lastRenderedPageBreak/>
              <w:t>Wood-free coated (WFC) paper, also coated fine paper (art printing paper)</w:t>
            </w:r>
          </w:p>
        </w:tc>
        <w:tc>
          <w:tcPr>
            <w:tcW w:w="1994" w:type="dxa"/>
          </w:tcPr>
          <w:p w14:paraId="32FDD7F8" w14:textId="77777777" w:rsidR="00C63FB6" w:rsidRPr="00EE0B26" w:rsidRDefault="00C63FB6" w:rsidP="001916B0">
            <w:pPr>
              <w:rPr>
                <w:rFonts w:ascii="Times New Roman" w:hAnsi="Times New Roman"/>
                <w:szCs w:val="22"/>
              </w:rPr>
            </w:pPr>
            <w:r w:rsidRPr="00EE0B26">
              <w:rPr>
                <w:rFonts w:ascii="Times New Roman" w:hAnsi="Times New Roman"/>
                <w:szCs w:val="22"/>
              </w:rPr>
              <w:t>Chemical pulp, possible to use some chemical-thermomechanical pulping (CTMP)</w:t>
            </w:r>
          </w:p>
        </w:tc>
        <w:tc>
          <w:tcPr>
            <w:tcW w:w="2160" w:type="dxa"/>
          </w:tcPr>
          <w:p w14:paraId="4F530622"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loading up to 15% and double or triple-coating</w:t>
            </w:r>
          </w:p>
        </w:tc>
        <w:tc>
          <w:tcPr>
            <w:tcW w:w="2700" w:type="dxa"/>
          </w:tcPr>
          <w:p w14:paraId="3F1F134E" w14:textId="77777777" w:rsidR="00C63FB6" w:rsidRPr="00EE0B26" w:rsidRDefault="00C63FB6" w:rsidP="001916B0">
            <w:pPr>
              <w:rPr>
                <w:rFonts w:ascii="Times New Roman" w:hAnsi="Times New Roman"/>
                <w:szCs w:val="22"/>
              </w:rPr>
            </w:pPr>
            <w:r w:rsidRPr="00EE0B26">
              <w:rPr>
                <w:rFonts w:ascii="Times New Roman" w:hAnsi="Times New Roman"/>
                <w:szCs w:val="22"/>
              </w:rPr>
              <w:t>Magazines, brochures, direct mail, annual reports, books, advertising materials, higher quality books, reports</w:t>
            </w:r>
          </w:p>
        </w:tc>
      </w:tr>
      <w:tr w:rsidR="00C63FB6" w:rsidRPr="00EE0B26" w14:paraId="3388F041" w14:textId="77777777" w:rsidTr="0052443B">
        <w:trPr>
          <w:trHeight w:val="1128"/>
        </w:trPr>
        <w:tc>
          <w:tcPr>
            <w:tcW w:w="2056" w:type="dxa"/>
          </w:tcPr>
          <w:p w14:paraId="4248DB27" w14:textId="77777777" w:rsidR="00C63FB6" w:rsidRPr="00EE0B26" w:rsidRDefault="00C63FB6" w:rsidP="001916B0">
            <w:pPr>
              <w:rPr>
                <w:rFonts w:ascii="Times New Roman" w:hAnsi="Times New Roman"/>
                <w:szCs w:val="22"/>
              </w:rPr>
            </w:pPr>
            <w:r w:rsidRPr="00EE0B26">
              <w:rPr>
                <w:rFonts w:ascii="Times New Roman" w:hAnsi="Times New Roman"/>
                <w:szCs w:val="22"/>
              </w:rPr>
              <w:t>Specially papers</w:t>
            </w:r>
          </w:p>
        </w:tc>
        <w:tc>
          <w:tcPr>
            <w:tcW w:w="1994" w:type="dxa"/>
          </w:tcPr>
          <w:p w14:paraId="000C41B0" w14:textId="77777777" w:rsidR="00C63FB6" w:rsidRPr="00EE0B26" w:rsidRDefault="00C63FB6" w:rsidP="001916B0">
            <w:pPr>
              <w:rPr>
                <w:rFonts w:ascii="Times New Roman" w:hAnsi="Times New Roman"/>
                <w:szCs w:val="22"/>
              </w:rPr>
            </w:pPr>
            <w:r w:rsidRPr="00EE0B26">
              <w:rPr>
                <w:rFonts w:ascii="Times New Roman" w:hAnsi="Times New Roman"/>
                <w:szCs w:val="22"/>
              </w:rPr>
              <w:t>Chemical pulp</w:t>
            </w:r>
          </w:p>
        </w:tc>
        <w:tc>
          <w:tcPr>
            <w:tcW w:w="2160" w:type="dxa"/>
          </w:tcPr>
          <w:p w14:paraId="71409A3B" w14:textId="77777777" w:rsidR="00C63FB6" w:rsidRPr="00EE0B26" w:rsidRDefault="00C63FB6" w:rsidP="001916B0">
            <w:pPr>
              <w:rPr>
                <w:rFonts w:ascii="Times New Roman" w:hAnsi="Times New Roman"/>
                <w:szCs w:val="22"/>
              </w:rPr>
            </w:pPr>
            <w:r w:rsidRPr="00EE0B26">
              <w:rPr>
                <w:rFonts w:ascii="Times New Roman" w:hAnsi="Times New Roman"/>
                <w:szCs w:val="22"/>
              </w:rPr>
              <w:t>Filler load and coating are dependent on grade</w:t>
            </w:r>
          </w:p>
        </w:tc>
        <w:tc>
          <w:tcPr>
            <w:tcW w:w="2700" w:type="dxa"/>
          </w:tcPr>
          <w:p w14:paraId="5669CA76" w14:textId="77777777" w:rsidR="00C63FB6" w:rsidRPr="00EE0B26" w:rsidRDefault="00C63FB6" w:rsidP="001916B0">
            <w:pPr>
              <w:rPr>
                <w:rFonts w:ascii="Times New Roman" w:hAnsi="Times New Roman"/>
                <w:szCs w:val="22"/>
              </w:rPr>
            </w:pPr>
            <w:r w:rsidRPr="00EE0B26">
              <w:rPr>
                <w:rFonts w:ascii="Times New Roman" w:hAnsi="Times New Roman"/>
                <w:szCs w:val="22"/>
              </w:rPr>
              <w:t>Label papers, label release papers, food wrapping, packaging</w:t>
            </w:r>
          </w:p>
        </w:tc>
      </w:tr>
      <w:tr w:rsidR="00C63FB6" w:rsidRPr="00EE0B26" w14:paraId="090F81A7" w14:textId="77777777" w:rsidTr="0052443B">
        <w:trPr>
          <w:trHeight w:val="832"/>
        </w:trPr>
        <w:tc>
          <w:tcPr>
            <w:tcW w:w="2056" w:type="dxa"/>
            <w:tcBorders>
              <w:bottom w:val="single" w:sz="4" w:space="0" w:color="auto"/>
            </w:tcBorders>
          </w:tcPr>
          <w:p w14:paraId="2775A9DC" w14:textId="77777777" w:rsidR="00C63FB6" w:rsidRPr="00EE0B26" w:rsidRDefault="00C63FB6" w:rsidP="001916B0">
            <w:pPr>
              <w:rPr>
                <w:rFonts w:ascii="Times New Roman" w:hAnsi="Times New Roman"/>
                <w:szCs w:val="22"/>
              </w:rPr>
            </w:pPr>
            <w:r w:rsidRPr="00EE0B26">
              <w:rPr>
                <w:rFonts w:ascii="Times New Roman" w:hAnsi="Times New Roman"/>
                <w:szCs w:val="22"/>
              </w:rPr>
              <w:t>Kraft papers</w:t>
            </w:r>
          </w:p>
        </w:tc>
        <w:tc>
          <w:tcPr>
            <w:tcW w:w="1994" w:type="dxa"/>
            <w:tcBorders>
              <w:bottom w:val="single" w:sz="4" w:space="0" w:color="auto"/>
            </w:tcBorders>
          </w:tcPr>
          <w:p w14:paraId="680211E5" w14:textId="77777777" w:rsidR="00C63FB6" w:rsidRPr="00EE0B26" w:rsidRDefault="00C63FB6" w:rsidP="001916B0">
            <w:pPr>
              <w:rPr>
                <w:rFonts w:ascii="Times New Roman" w:hAnsi="Times New Roman"/>
                <w:szCs w:val="22"/>
              </w:rPr>
            </w:pPr>
            <w:r w:rsidRPr="00EE0B26">
              <w:rPr>
                <w:rFonts w:ascii="Times New Roman" w:hAnsi="Times New Roman"/>
                <w:szCs w:val="22"/>
              </w:rPr>
              <w:t>Chemical pulp</w:t>
            </w:r>
          </w:p>
        </w:tc>
        <w:tc>
          <w:tcPr>
            <w:tcW w:w="2160" w:type="dxa"/>
            <w:tcBorders>
              <w:bottom w:val="single" w:sz="4" w:space="0" w:color="auto"/>
            </w:tcBorders>
          </w:tcPr>
          <w:p w14:paraId="32756824" w14:textId="77777777" w:rsidR="00C63FB6" w:rsidRPr="00EE0B26" w:rsidRDefault="00C63FB6" w:rsidP="001916B0">
            <w:pPr>
              <w:rPr>
                <w:rFonts w:ascii="Times New Roman" w:hAnsi="Times New Roman"/>
                <w:szCs w:val="22"/>
              </w:rPr>
            </w:pPr>
            <w:r w:rsidRPr="00EE0B26">
              <w:rPr>
                <w:rFonts w:ascii="Times New Roman" w:hAnsi="Times New Roman"/>
                <w:szCs w:val="22"/>
              </w:rPr>
              <w:t>No pigments</w:t>
            </w:r>
          </w:p>
        </w:tc>
        <w:tc>
          <w:tcPr>
            <w:tcW w:w="2700" w:type="dxa"/>
            <w:tcBorders>
              <w:bottom w:val="single" w:sz="4" w:space="0" w:color="auto"/>
            </w:tcBorders>
          </w:tcPr>
          <w:p w14:paraId="5D2900C6" w14:textId="77777777" w:rsidR="00C63FB6" w:rsidRPr="00EE0B26" w:rsidRDefault="00C63FB6" w:rsidP="001916B0">
            <w:pPr>
              <w:rPr>
                <w:rFonts w:ascii="Times New Roman" w:hAnsi="Times New Roman"/>
                <w:szCs w:val="22"/>
              </w:rPr>
            </w:pPr>
            <w:r w:rsidRPr="00EE0B26">
              <w:rPr>
                <w:rFonts w:ascii="Times New Roman" w:hAnsi="Times New Roman"/>
                <w:szCs w:val="22"/>
              </w:rPr>
              <w:t>Sacks, bags, wrapping and packing, envelopes</w:t>
            </w:r>
          </w:p>
        </w:tc>
      </w:tr>
    </w:tbl>
    <w:p w14:paraId="32ED8F5A" w14:textId="77777777" w:rsidR="00C63FB6" w:rsidRPr="00EE0B26" w:rsidRDefault="00C63FB6" w:rsidP="00C63FB6">
      <w:pPr>
        <w:rPr>
          <w:rFonts w:ascii="Times New Roman" w:hAnsi="Times New Roman"/>
          <w:szCs w:val="22"/>
        </w:rPr>
      </w:pPr>
    </w:p>
    <w:p w14:paraId="6B64823C" w14:textId="048D2D97" w:rsidR="00C63FB6" w:rsidRPr="0052443B" w:rsidRDefault="0052443B" w:rsidP="00C63FB6">
      <w:pPr>
        <w:rPr>
          <w:rFonts w:ascii="Times New Roman" w:hAnsi="Times New Roman"/>
          <w:i/>
          <w:iCs/>
          <w:szCs w:val="22"/>
        </w:rPr>
      </w:pPr>
      <w:r w:rsidRPr="0052443B">
        <w:rPr>
          <w:rFonts w:ascii="Times New Roman" w:hAnsi="Times New Roman"/>
          <w:i/>
          <w:iCs/>
          <w:szCs w:val="22"/>
        </w:rPr>
        <w:t xml:space="preserve">2.4 </w:t>
      </w:r>
      <w:r w:rsidR="00C63FB6" w:rsidRPr="0052443B">
        <w:rPr>
          <w:rFonts w:ascii="Times New Roman" w:hAnsi="Times New Roman"/>
          <w:i/>
          <w:iCs/>
          <w:szCs w:val="22"/>
        </w:rPr>
        <w:t>Future of Non-Wood Material as Paper</w:t>
      </w:r>
    </w:p>
    <w:p w14:paraId="09E51888" w14:textId="77777777" w:rsidR="00C63FB6" w:rsidRPr="00EE0B26" w:rsidRDefault="00C63FB6" w:rsidP="00C63FB6">
      <w:pPr>
        <w:jc w:val="both"/>
        <w:rPr>
          <w:rFonts w:ascii="Times New Roman" w:hAnsi="Times New Roman"/>
          <w:b/>
          <w:szCs w:val="22"/>
        </w:rPr>
      </w:pPr>
    </w:p>
    <w:p w14:paraId="34EAE011" w14:textId="39C3F4E6"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In Europe, the paper industry has become aware of this issue, and paper recycling is now one of its activities. The European reuse rate was 72.5% in 2016, according to the Confederation of European Paper Industries (CEPI). This showed that paper recycling had brought significant life benefits, particularly environmental ones </w:t>
      </w:r>
      <w:r w:rsidR="00590C18">
        <w:rPr>
          <w:rFonts w:ascii="Times New Roman" w:hAnsi="Times New Roman"/>
          <w:szCs w:val="22"/>
        </w:rPr>
        <w:t>[14].</w:t>
      </w:r>
    </w:p>
    <w:p w14:paraId="31A2AAAB" w14:textId="77777777" w:rsidR="00C63FB6" w:rsidRPr="00EE0B26" w:rsidRDefault="00C63FB6" w:rsidP="00C63FB6">
      <w:pPr>
        <w:jc w:val="both"/>
        <w:rPr>
          <w:rFonts w:ascii="Times New Roman" w:hAnsi="Times New Roman"/>
          <w:b/>
          <w:szCs w:val="22"/>
        </w:rPr>
      </w:pPr>
    </w:p>
    <w:p w14:paraId="487A2854" w14:textId="42807032" w:rsidR="00C63FB6" w:rsidRPr="00EE0B26" w:rsidRDefault="00C63FB6" w:rsidP="00C63FB6">
      <w:pPr>
        <w:jc w:val="both"/>
        <w:rPr>
          <w:rFonts w:ascii="Times New Roman" w:hAnsi="Times New Roman"/>
          <w:szCs w:val="22"/>
        </w:rPr>
      </w:pPr>
      <w:r w:rsidRPr="00EE0B26">
        <w:rPr>
          <w:rFonts w:ascii="Times New Roman" w:hAnsi="Times New Roman"/>
          <w:szCs w:val="22"/>
        </w:rPr>
        <w:t>Wood contributes approximately 90% of the world's conventional raw material in pulp and paper production. To obtain wood, the reduction of forest supplies impacted the environment and human beings. Alternatively, the use of wood fibres in paper production must be avoided</w:t>
      </w:r>
      <w:r w:rsidR="00590C18">
        <w:rPr>
          <w:rFonts w:ascii="Times New Roman" w:hAnsi="Times New Roman"/>
          <w:szCs w:val="22"/>
        </w:rPr>
        <w:t xml:space="preserve"> [2]</w:t>
      </w:r>
      <w:r w:rsidRPr="00EE0B26">
        <w:rPr>
          <w:rFonts w:ascii="Times New Roman" w:hAnsi="Times New Roman"/>
          <w:szCs w:val="22"/>
        </w:rPr>
        <w:t xml:space="preserve">. </w:t>
      </w:r>
      <w:r w:rsidRPr="0052443B">
        <w:rPr>
          <w:rFonts w:ascii="Times New Roman" w:hAnsi="Times New Roman"/>
          <w:szCs w:val="22"/>
        </w:rPr>
        <w:t>The use of non-timber or non-wood assets as an element for paper creation</w:t>
      </w:r>
      <w:r w:rsidRPr="00EE0B26">
        <w:rPr>
          <w:rFonts w:ascii="Times New Roman" w:hAnsi="Times New Roman"/>
          <w:szCs w:val="22"/>
        </w:rPr>
        <w:t xml:space="preserve"> covers 10% of its use worldwide. This circumstance contrasts with the nation's indications and the nation's reliance. For example, China uses more crude material for paper production than wheat straw and other non-wood filaments. Interest in a paper increases with the current in today's progressively mechanical progression. Testing the findings of the assumption that advancing data innovation will prompt less paper and network utilisation to make a paperless world. In this context, numerous choices have been made to replace the essential wood wells in the pulp and paper industries</w:t>
      </w:r>
      <w:r w:rsidR="00590C18">
        <w:rPr>
          <w:rFonts w:ascii="Times New Roman" w:hAnsi="Times New Roman"/>
          <w:szCs w:val="22"/>
        </w:rPr>
        <w:t xml:space="preserve"> [6].</w:t>
      </w:r>
    </w:p>
    <w:p w14:paraId="1169FFED" w14:textId="77777777" w:rsidR="00C63FB6" w:rsidRPr="00EE0B26" w:rsidRDefault="00C63FB6" w:rsidP="00C63FB6">
      <w:pPr>
        <w:jc w:val="both"/>
        <w:rPr>
          <w:rFonts w:ascii="Times New Roman" w:hAnsi="Times New Roman"/>
          <w:b/>
          <w:szCs w:val="22"/>
        </w:rPr>
      </w:pPr>
    </w:p>
    <w:p w14:paraId="2A8BDFAC" w14:textId="0E9911F4" w:rsidR="00C63FB6" w:rsidRPr="00EE0B26" w:rsidRDefault="00C63FB6" w:rsidP="00C63FB6">
      <w:pPr>
        <w:jc w:val="both"/>
        <w:rPr>
          <w:rFonts w:ascii="Times New Roman" w:hAnsi="Times New Roman"/>
          <w:szCs w:val="22"/>
        </w:rPr>
      </w:pPr>
      <w:r w:rsidRPr="00EE0B26">
        <w:rPr>
          <w:rFonts w:ascii="Times New Roman" w:hAnsi="Times New Roman"/>
          <w:szCs w:val="22"/>
        </w:rPr>
        <w:t>In addition to forest protection, using non-wood plants as raw material may be notable for reusing reeds, wheat straw or pineapple leaves. Non-wood pulp and paper made with reed or wheat straw as raw materials comprise a considerable portion of the industry in developing countries such as China and India</w:t>
      </w:r>
      <w:r w:rsidR="00590C18">
        <w:rPr>
          <w:rFonts w:ascii="Times New Roman" w:hAnsi="Times New Roman"/>
          <w:szCs w:val="22"/>
        </w:rPr>
        <w:t xml:space="preserve"> [9]</w:t>
      </w:r>
      <w:r w:rsidRPr="00EE0B26">
        <w:rPr>
          <w:rFonts w:ascii="Times New Roman" w:hAnsi="Times New Roman"/>
          <w:szCs w:val="22"/>
        </w:rPr>
        <w:t>. Thus, non-wood plants offer several benefits, including short growth cycles, modest irrigation and fertilisation demand, and low lignin content, which reduce energy and pulping chemicals. The paper industry possibly has an abundance of non-wood fibres. Since all these plant materials contain cellulose in the form of fibres, they are potential sources of pulp with a lower threat to environmental degradation than wood, which is traditionally the most widely used lignocellulosic material in the production of various types of pulp, furniture and boards, as well as a source of energy</w:t>
      </w:r>
      <w:r w:rsidR="00590C18">
        <w:rPr>
          <w:rFonts w:ascii="Times New Roman" w:hAnsi="Times New Roman"/>
          <w:szCs w:val="22"/>
        </w:rPr>
        <w:t xml:space="preserve"> [2]</w:t>
      </w:r>
      <w:r w:rsidRPr="00EE0B26">
        <w:rPr>
          <w:rFonts w:ascii="Times New Roman" w:hAnsi="Times New Roman"/>
          <w:szCs w:val="22"/>
        </w:rPr>
        <w:t>.</w:t>
      </w:r>
    </w:p>
    <w:p w14:paraId="53108247" w14:textId="77777777" w:rsidR="00C63FB6" w:rsidRPr="0052443B" w:rsidRDefault="00C63FB6" w:rsidP="00C63FB6">
      <w:pPr>
        <w:jc w:val="both"/>
        <w:rPr>
          <w:rFonts w:ascii="Times New Roman" w:hAnsi="Times New Roman"/>
          <w:bCs/>
          <w:i/>
          <w:iCs/>
          <w:szCs w:val="22"/>
        </w:rPr>
      </w:pPr>
    </w:p>
    <w:p w14:paraId="3B62D1DC" w14:textId="54B92B8E" w:rsidR="00C63FB6" w:rsidRPr="0052443B" w:rsidRDefault="0052443B" w:rsidP="00C63FB6">
      <w:pPr>
        <w:rPr>
          <w:rFonts w:ascii="Times New Roman" w:hAnsi="Times New Roman"/>
          <w:bCs/>
          <w:i/>
          <w:iCs/>
          <w:szCs w:val="22"/>
        </w:rPr>
      </w:pPr>
      <w:r w:rsidRPr="0052443B">
        <w:rPr>
          <w:rFonts w:ascii="Times New Roman" w:hAnsi="Times New Roman"/>
          <w:bCs/>
          <w:i/>
          <w:iCs/>
          <w:szCs w:val="22"/>
        </w:rPr>
        <w:t xml:space="preserve">2.5 </w:t>
      </w:r>
      <w:r w:rsidR="00C63FB6" w:rsidRPr="0052443B">
        <w:rPr>
          <w:rFonts w:ascii="Times New Roman" w:hAnsi="Times New Roman"/>
          <w:bCs/>
          <w:i/>
          <w:iCs/>
          <w:szCs w:val="22"/>
        </w:rPr>
        <w:t>Gamma Radiation Treatment for Microbe Removal in Paper Production</w:t>
      </w:r>
    </w:p>
    <w:p w14:paraId="5919A642" w14:textId="77777777" w:rsidR="00C63FB6" w:rsidRPr="00EE0B26" w:rsidRDefault="00C63FB6" w:rsidP="00C63FB6">
      <w:pPr>
        <w:rPr>
          <w:rFonts w:ascii="Times New Roman" w:hAnsi="Times New Roman"/>
          <w:szCs w:val="22"/>
        </w:rPr>
      </w:pPr>
    </w:p>
    <w:p w14:paraId="480C1ACD"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Paper production is commonly made from wood pulp, which may limit the production of the paper due to a decrease in the wood source. Therefore, overcoming this lack of sources and finding alternative sources to improve paper production quality is essential. In addition to seeing other paper production resources, there is a need to increase the paper's lifespan to withstand the presence of bacteria and fungi.</w:t>
      </w:r>
    </w:p>
    <w:p w14:paraId="136D08BC" w14:textId="77777777" w:rsidR="00C63FB6" w:rsidRPr="00EE0B26" w:rsidRDefault="00C63FB6" w:rsidP="00C63FB6">
      <w:pPr>
        <w:jc w:val="both"/>
        <w:rPr>
          <w:rFonts w:ascii="Times New Roman" w:hAnsi="Times New Roman"/>
          <w:szCs w:val="22"/>
        </w:rPr>
      </w:pPr>
    </w:p>
    <w:p w14:paraId="58F4DB1A" w14:textId="144A08A4" w:rsidR="00C63FB6" w:rsidRPr="00EE0B26" w:rsidRDefault="00C63FB6" w:rsidP="00C63FB6">
      <w:pPr>
        <w:jc w:val="both"/>
        <w:rPr>
          <w:rFonts w:ascii="Times New Roman" w:hAnsi="Times New Roman"/>
          <w:szCs w:val="22"/>
        </w:rPr>
      </w:pPr>
      <w:r w:rsidRPr="00EE0B26">
        <w:rPr>
          <w:rFonts w:ascii="Times New Roman" w:hAnsi="Times New Roman"/>
          <w:szCs w:val="22"/>
        </w:rPr>
        <w:lastRenderedPageBreak/>
        <w:t>The integrity of bundling materials, such as paper generation, is fundamental to maintaining the aseptic condition. The assessment of bundling materials is vital for a safety application and the security utilisation of radiation for human services item sanitisation</w:t>
      </w:r>
      <w:r w:rsidR="00590C18">
        <w:rPr>
          <w:rFonts w:ascii="Times New Roman" w:hAnsi="Times New Roman"/>
          <w:szCs w:val="22"/>
        </w:rPr>
        <w:t xml:space="preserve"> [15].</w:t>
      </w:r>
    </w:p>
    <w:p w14:paraId="4486673C" w14:textId="77777777" w:rsidR="00C63FB6" w:rsidRPr="00EE0B26" w:rsidRDefault="00C63FB6" w:rsidP="00C63FB6">
      <w:pPr>
        <w:rPr>
          <w:rFonts w:ascii="Times New Roman" w:hAnsi="Times New Roman"/>
          <w:szCs w:val="22"/>
        </w:rPr>
      </w:pPr>
    </w:p>
    <w:p w14:paraId="73334D20" w14:textId="57BDDEB2"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Besides, microorganisms and pests may also degrade the paper's cellulose fibres, affecting their integrity. This damage can be caused by the chemicals produced by the processes of metabolic fungi while using cellulose as a source of nutrients and pigmenting mycelium and spores. The fungi that catalysed the cellulose hydrolysis could then produce the enzymes. These pillows and bacteria in the paper also pose a health risk that may affect disinfection (Coppola </w:t>
      </w:r>
      <w:proofErr w:type="gramStart"/>
      <w:r w:rsidRPr="00EE0B26">
        <w:rPr>
          <w:rFonts w:ascii="Times New Roman" w:hAnsi="Times New Roman"/>
          <w:szCs w:val="22"/>
        </w:rPr>
        <w:t>et al..</w:t>
      </w:r>
      <w:proofErr w:type="gramEnd"/>
      <w:r w:rsidRPr="00EE0B26">
        <w:rPr>
          <w:rFonts w:ascii="Times New Roman" w:hAnsi="Times New Roman"/>
          <w:szCs w:val="22"/>
        </w:rPr>
        <w:t xml:space="preserve"> Gamma rays look at alpha and beta with higher penetrating power. In particular, as with other disinfectant treatments, irradiation has the preferred point of view that it does not leave unsafe buildings on the material handled</w:t>
      </w:r>
      <w:r w:rsidR="00590C18">
        <w:rPr>
          <w:rFonts w:ascii="Times New Roman" w:hAnsi="Times New Roman"/>
          <w:szCs w:val="22"/>
        </w:rPr>
        <w:t xml:space="preserve"> [16].</w:t>
      </w:r>
    </w:p>
    <w:p w14:paraId="1222A6C9" w14:textId="77777777" w:rsidR="00C63FB6" w:rsidRPr="0052443B" w:rsidRDefault="00C63FB6" w:rsidP="00C63FB6">
      <w:pPr>
        <w:rPr>
          <w:rFonts w:ascii="Times New Roman" w:hAnsi="Times New Roman"/>
          <w:bCs/>
          <w:i/>
          <w:iCs/>
          <w:szCs w:val="22"/>
        </w:rPr>
      </w:pPr>
    </w:p>
    <w:p w14:paraId="56651EB2" w14:textId="2368A71B" w:rsidR="00C63FB6" w:rsidRPr="0052443B" w:rsidRDefault="0052443B" w:rsidP="00C63FB6">
      <w:pPr>
        <w:rPr>
          <w:rFonts w:ascii="Times New Roman" w:hAnsi="Times New Roman"/>
          <w:bCs/>
          <w:i/>
          <w:iCs/>
          <w:szCs w:val="22"/>
        </w:rPr>
      </w:pPr>
      <w:r w:rsidRPr="0052443B">
        <w:rPr>
          <w:rFonts w:ascii="Times New Roman" w:hAnsi="Times New Roman"/>
          <w:bCs/>
          <w:i/>
          <w:iCs/>
          <w:szCs w:val="22"/>
        </w:rPr>
        <w:t xml:space="preserve">2.6 </w:t>
      </w:r>
      <w:r w:rsidR="00C63FB6" w:rsidRPr="0052443B">
        <w:rPr>
          <w:rFonts w:ascii="Times New Roman" w:hAnsi="Times New Roman"/>
          <w:bCs/>
          <w:i/>
          <w:iCs/>
          <w:szCs w:val="22"/>
        </w:rPr>
        <w:t>Structure, Mechanical and Physical Properties of Magnetic Paper</w:t>
      </w:r>
    </w:p>
    <w:p w14:paraId="00577CEB" w14:textId="77777777" w:rsidR="00C63FB6" w:rsidRPr="00EE0B26" w:rsidRDefault="00C63FB6" w:rsidP="00C63FB6">
      <w:pPr>
        <w:jc w:val="both"/>
        <w:rPr>
          <w:rFonts w:ascii="Times New Roman" w:hAnsi="Times New Roman"/>
          <w:b/>
          <w:szCs w:val="22"/>
        </w:rPr>
      </w:pPr>
    </w:p>
    <w:p w14:paraId="375FE637" w14:textId="16DACC6C" w:rsidR="00C63FB6" w:rsidRPr="00EE0B26" w:rsidRDefault="00C63FB6" w:rsidP="00C63FB6">
      <w:pPr>
        <w:jc w:val="both"/>
        <w:rPr>
          <w:rFonts w:ascii="Times New Roman" w:hAnsi="Times New Roman"/>
          <w:szCs w:val="22"/>
        </w:rPr>
      </w:pPr>
      <w:r w:rsidRPr="00EE0B26">
        <w:rPr>
          <w:rFonts w:ascii="Times New Roman" w:hAnsi="Times New Roman"/>
          <w:szCs w:val="22"/>
        </w:rPr>
        <w:t>Paper is generally commercialised according to its grammage and mass per unit area. Consequently, these paper properties play a significant role in regulating the price of paper for both the producer and the consumer. Depending on the end of the paper, the grammage of the paper can be varied by increasing or decreasing the amount of pulp used for a sheet. Several physical properties also depend on grammar, such as thickness and bulk density, and growing grammar will undoubtedly increase the paper's mechanical and physical properties</w:t>
      </w:r>
      <w:r w:rsidR="00590C18">
        <w:rPr>
          <w:rFonts w:ascii="Times New Roman" w:hAnsi="Times New Roman"/>
          <w:szCs w:val="22"/>
        </w:rPr>
        <w:t xml:space="preserve"> [5].</w:t>
      </w:r>
    </w:p>
    <w:p w14:paraId="750F9136" w14:textId="77777777" w:rsidR="00C63FB6" w:rsidRPr="00EE0B26" w:rsidRDefault="00C63FB6" w:rsidP="00C63FB6">
      <w:pPr>
        <w:jc w:val="both"/>
        <w:rPr>
          <w:rFonts w:ascii="Times New Roman" w:hAnsi="Times New Roman"/>
          <w:szCs w:val="22"/>
        </w:rPr>
      </w:pPr>
    </w:p>
    <w:p w14:paraId="7142CCE9" w14:textId="60A3844A" w:rsidR="00C63FB6" w:rsidRPr="00EE0B26" w:rsidRDefault="00C63FB6" w:rsidP="00C63FB6">
      <w:pPr>
        <w:jc w:val="both"/>
        <w:rPr>
          <w:rFonts w:ascii="Times New Roman" w:hAnsi="Times New Roman"/>
          <w:szCs w:val="22"/>
        </w:rPr>
      </w:pPr>
      <w:r w:rsidRPr="00EE0B26">
        <w:rPr>
          <w:rFonts w:ascii="Times New Roman" w:hAnsi="Times New Roman"/>
          <w:szCs w:val="22"/>
        </w:rPr>
        <w:t>Rather than by and significant considering the grammage of the paper, the crude material utilised, for example, the pineapple leaves generation, is vital to decide the mechanical properties of the cellulose structure of the pineapple leaves paper. The chemical treatment completed on these specialised strands, while improving their fineness, degraded their tensile properties. The tensile properties of fibres obtained from the pineapple leaves were found to have the most tensile rigidity and middle-of-the-road prolongation at the break</w:t>
      </w:r>
      <w:r w:rsidR="00590C18">
        <w:rPr>
          <w:rFonts w:ascii="Times New Roman" w:hAnsi="Times New Roman"/>
          <w:szCs w:val="22"/>
        </w:rPr>
        <w:t xml:space="preserve"> [19].</w:t>
      </w:r>
    </w:p>
    <w:p w14:paraId="2ABBF012" w14:textId="77777777" w:rsidR="00C63FB6" w:rsidRPr="00EE0B26" w:rsidRDefault="00C63FB6" w:rsidP="00C63FB6">
      <w:pPr>
        <w:jc w:val="both"/>
        <w:rPr>
          <w:rFonts w:ascii="Times New Roman" w:hAnsi="Times New Roman"/>
          <w:szCs w:val="22"/>
        </w:rPr>
      </w:pPr>
    </w:p>
    <w:p w14:paraId="06F5ABE6" w14:textId="37CE8AF3" w:rsidR="00C63FB6" w:rsidRPr="00EE0B26" w:rsidRDefault="00C63FB6" w:rsidP="00C63FB6">
      <w:pPr>
        <w:jc w:val="both"/>
        <w:rPr>
          <w:rFonts w:ascii="Times New Roman" w:hAnsi="Times New Roman"/>
          <w:szCs w:val="22"/>
        </w:rPr>
      </w:pPr>
      <w:r w:rsidRPr="00EE0B26">
        <w:rPr>
          <w:rFonts w:ascii="Times New Roman" w:hAnsi="Times New Roman"/>
          <w:szCs w:val="22"/>
        </w:rPr>
        <w:t>With the expansion of the magnetic molecule, the attractive properties are firmly identified. Past investigations recommend that under harmonious conditions, ferrite magnet structures create carious hurdles by building hydroxylated buildings, and their arrangement is very pH-subordinate. Past research also shows that precipitation occurs at a pH over 6</w:t>
      </w:r>
      <w:r w:rsidR="00590C18">
        <w:rPr>
          <w:rFonts w:ascii="Times New Roman" w:hAnsi="Times New Roman"/>
          <w:szCs w:val="22"/>
        </w:rPr>
        <w:t xml:space="preserve"> [18]</w:t>
      </w:r>
      <w:r w:rsidRPr="00EE0B26">
        <w:rPr>
          <w:rFonts w:ascii="Times New Roman" w:hAnsi="Times New Roman"/>
          <w:szCs w:val="22"/>
        </w:rPr>
        <w:t>.</w:t>
      </w:r>
    </w:p>
    <w:p w14:paraId="19D0435D" w14:textId="77777777" w:rsidR="00C63FB6" w:rsidRPr="00EE0B26" w:rsidRDefault="00C63FB6" w:rsidP="00C63FB6">
      <w:pPr>
        <w:jc w:val="both"/>
        <w:rPr>
          <w:rFonts w:ascii="Times New Roman" w:hAnsi="Times New Roman"/>
          <w:szCs w:val="22"/>
        </w:rPr>
      </w:pPr>
    </w:p>
    <w:p w14:paraId="65B51216" w14:textId="3B391EF1" w:rsidR="00C63FB6" w:rsidRPr="00EE0B26" w:rsidRDefault="00C63FB6" w:rsidP="00C63FB6">
      <w:pPr>
        <w:jc w:val="both"/>
        <w:rPr>
          <w:rFonts w:ascii="Times New Roman" w:hAnsi="Times New Roman"/>
          <w:szCs w:val="22"/>
        </w:rPr>
      </w:pPr>
      <w:r w:rsidRPr="00EE0B26">
        <w:rPr>
          <w:rFonts w:ascii="Times New Roman" w:hAnsi="Times New Roman"/>
          <w:szCs w:val="22"/>
        </w:rPr>
        <w:t>Paper was the more radiation-touchy among the materials considered, and the effects of radiation were gradually articulated with brightness, pH, tearing resistance, bursting strength and elasticity. No pinhole was incited by radiation concerning plastic film, and the impact on elasticity was not critical. Even though the seal quality bundling (pouches) decreased by increasing dose, the stability of the fixing was protected</w:t>
      </w:r>
      <w:r w:rsidR="00590C18">
        <w:rPr>
          <w:rFonts w:ascii="Times New Roman" w:hAnsi="Times New Roman"/>
          <w:szCs w:val="22"/>
        </w:rPr>
        <w:t xml:space="preserve"> [19]</w:t>
      </w:r>
      <w:r w:rsidRPr="00EE0B26">
        <w:rPr>
          <w:rFonts w:ascii="Times New Roman" w:hAnsi="Times New Roman"/>
          <w:szCs w:val="22"/>
        </w:rPr>
        <w:t>.</w:t>
      </w:r>
    </w:p>
    <w:p w14:paraId="6E83C4E2" w14:textId="77777777" w:rsidR="00C63FB6" w:rsidRPr="00EE0B26" w:rsidRDefault="00C63FB6" w:rsidP="00C63FB6">
      <w:pPr>
        <w:jc w:val="both"/>
        <w:rPr>
          <w:rFonts w:ascii="Times New Roman" w:hAnsi="Times New Roman"/>
          <w:b/>
          <w:bCs/>
          <w:szCs w:val="22"/>
        </w:rPr>
      </w:pPr>
    </w:p>
    <w:p w14:paraId="50250BB6" w14:textId="1C10F698" w:rsidR="00C63FB6" w:rsidRPr="00EE0B26" w:rsidRDefault="0052443B" w:rsidP="00C63FB6">
      <w:pPr>
        <w:jc w:val="both"/>
        <w:rPr>
          <w:rFonts w:ascii="Times New Roman" w:hAnsi="Times New Roman"/>
          <w:b/>
          <w:bCs/>
          <w:szCs w:val="22"/>
        </w:rPr>
      </w:pPr>
      <w:r>
        <w:rPr>
          <w:rFonts w:ascii="Times New Roman" w:hAnsi="Times New Roman"/>
          <w:b/>
          <w:bCs/>
          <w:szCs w:val="22"/>
        </w:rPr>
        <w:t xml:space="preserve">3. </w:t>
      </w:r>
      <w:r w:rsidR="00C63FB6" w:rsidRPr="00EE0B26">
        <w:rPr>
          <w:rFonts w:ascii="Times New Roman" w:hAnsi="Times New Roman"/>
          <w:b/>
          <w:bCs/>
          <w:szCs w:val="22"/>
        </w:rPr>
        <w:t>Materials</w:t>
      </w:r>
    </w:p>
    <w:p w14:paraId="383F1777" w14:textId="77777777" w:rsidR="00C63FB6" w:rsidRPr="00EE0B26" w:rsidRDefault="00C63FB6" w:rsidP="00C63FB6">
      <w:pPr>
        <w:jc w:val="both"/>
        <w:rPr>
          <w:rFonts w:ascii="Times New Roman" w:hAnsi="Times New Roman"/>
          <w:szCs w:val="22"/>
        </w:rPr>
      </w:pPr>
    </w:p>
    <w:p w14:paraId="6773FB9B" w14:textId="77777777" w:rsidR="00C63FB6" w:rsidRPr="00EE0B26" w:rsidRDefault="00C63FB6" w:rsidP="00C63FB6">
      <w:pPr>
        <w:jc w:val="both"/>
        <w:rPr>
          <w:rFonts w:ascii="Times New Roman" w:hAnsi="Times New Roman"/>
          <w:b/>
          <w:szCs w:val="22"/>
        </w:rPr>
      </w:pPr>
      <w:r w:rsidRPr="00EE0B26">
        <w:rPr>
          <w:rFonts w:ascii="Times New Roman" w:hAnsi="Times New Roman"/>
          <w:szCs w:val="22"/>
        </w:rPr>
        <w:t xml:space="preserve">Pineapple leaves and pure ferrite magnets have produced magnetic pineapple leaf paper. Besides using pineapple leaves and a ferrite magnet, another material used in this experiment was Sodium Hydroxide, which was used to soften the pineapple leaves before proceeding to the next step of the preparation. For radiation of the magnetic pineapple leaves paper, Cobalt-60 </w:t>
      </w:r>
      <w:proofErr w:type="spellStart"/>
      <w:r w:rsidRPr="00EE0B26">
        <w:rPr>
          <w:rFonts w:ascii="Times New Roman" w:hAnsi="Times New Roman"/>
          <w:szCs w:val="22"/>
        </w:rPr>
        <w:t>Gammacell</w:t>
      </w:r>
      <w:proofErr w:type="spellEnd"/>
      <w:r w:rsidRPr="00EE0B26">
        <w:rPr>
          <w:rFonts w:ascii="Times New Roman" w:hAnsi="Times New Roman"/>
          <w:szCs w:val="22"/>
        </w:rPr>
        <w:t xml:space="preserve"> 220 Source, series no.142 is used to radiate the paper because gamma radiation has a higher power of penetration through paper instead of using alpha and beta radiation, which have lower power of penetration. This gamma radiation needs to be used in different doses to show the various effects on the paper, and the result of the experiment can be compared.</w:t>
      </w:r>
    </w:p>
    <w:p w14:paraId="67885F2B" w14:textId="77777777" w:rsidR="00C63FB6" w:rsidRPr="00EE0B26" w:rsidRDefault="00C63FB6" w:rsidP="00C63FB6">
      <w:pPr>
        <w:jc w:val="both"/>
        <w:rPr>
          <w:rFonts w:ascii="Times New Roman" w:hAnsi="Times New Roman"/>
          <w:b/>
          <w:szCs w:val="22"/>
        </w:rPr>
      </w:pPr>
    </w:p>
    <w:p w14:paraId="75B7EA1B" w14:textId="45F642B7" w:rsidR="00C63FB6" w:rsidRDefault="0052443B" w:rsidP="00C63FB6">
      <w:pPr>
        <w:jc w:val="both"/>
        <w:rPr>
          <w:rFonts w:ascii="Times New Roman" w:hAnsi="Times New Roman"/>
          <w:b/>
          <w:szCs w:val="22"/>
        </w:rPr>
      </w:pPr>
      <w:r>
        <w:rPr>
          <w:rFonts w:ascii="Times New Roman" w:hAnsi="Times New Roman"/>
          <w:b/>
          <w:szCs w:val="22"/>
        </w:rPr>
        <w:t xml:space="preserve">4. </w:t>
      </w:r>
      <w:proofErr w:type="spellStart"/>
      <w:r w:rsidR="00C63FB6" w:rsidRPr="00EE0B26">
        <w:rPr>
          <w:rFonts w:ascii="Times New Roman" w:hAnsi="Times New Roman"/>
          <w:b/>
          <w:szCs w:val="22"/>
        </w:rPr>
        <w:t>Methdology</w:t>
      </w:r>
      <w:proofErr w:type="spellEnd"/>
    </w:p>
    <w:p w14:paraId="4C0168D9" w14:textId="77777777" w:rsidR="00590C18" w:rsidRPr="0052443B" w:rsidRDefault="00590C18" w:rsidP="00C63FB6">
      <w:pPr>
        <w:jc w:val="both"/>
        <w:rPr>
          <w:rFonts w:ascii="Times New Roman" w:hAnsi="Times New Roman"/>
          <w:bCs/>
          <w:i/>
          <w:iCs/>
          <w:szCs w:val="22"/>
        </w:rPr>
      </w:pPr>
    </w:p>
    <w:p w14:paraId="2B9D06D2" w14:textId="19031564" w:rsidR="00C63FB6" w:rsidRPr="0052443B" w:rsidRDefault="0052443B" w:rsidP="00C63FB6">
      <w:pPr>
        <w:jc w:val="both"/>
        <w:rPr>
          <w:rFonts w:ascii="Times New Roman" w:hAnsi="Times New Roman"/>
          <w:bCs/>
          <w:i/>
          <w:iCs/>
          <w:szCs w:val="22"/>
        </w:rPr>
      </w:pPr>
      <w:r w:rsidRPr="0052443B">
        <w:rPr>
          <w:rFonts w:ascii="Times New Roman" w:hAnsi="Times New Roman"/>
          <w:bCs/>
          <w:i/>
          <w:iCs/>
          <w:szCs w:val="22"/>
        </w:rPr>
        <w:t xml:space="preserve">4.1 </w:t>
      </w:r>
      <w:r w:rsidR="00C63FB6" w:rsidRPr="0052443B">
        <w:rPr>
          <w:rFonts w:ascii="Times New Roman" w:hAnsi="Times New Roman"/>
          <w:bCs/>
          <w:i/>
          <w:iCs/>
          <w:szCs w:val="22"/>
        </w:rPr>
        <w:t>Preparation of pineapple leaves pulp</w:t>
      </w:r>
    </w:p>
    <w:p w14:paraId="421B6741" w14:textId="77777777" w:rsidR="00C63FB6" w:rsidRPr="00EE0B26" w:rsidRDefault="00C63FB6" w:rsidP="00C63FB6">
      <w:pPr>
        <w:pStyle w:val="9bText"/>
        <w:spacing w:before="0" w:after="0" w:line="240" w:lineRule="auto"/>
        <w:rPr>
          <w:rFonts w:cs="Times New Roman"/>
        </w:rPr>
      </w:pPr>
      <w:r w:rsidRPr="00EE0B26">
        <w:rPr>
          <w:rFonts w:cs="Times New Roman"/>
        </w:rPr>
        <w:lastRenderedPageBreak/>
        <w:t>Pineapple leaves were collected after the fruit was harvested to make pineapple leaves paper. The pineapple leaves were separated from their bundle and washed thoroughly with distilled water to remove dirt and soil particles. To avoid injuries while handling the pineapple leaves, the spiky edges were cut, and the leaves were then allowed to dry in an oven at 90 °C for 180 minutes. Then, the pineapple leaves were cut into 5 cm long in size. After that, the leaves were soaked in 10%-15% Sodium Hydroxide (NaOH) solution at 100°c for another 45 minutes to soften the leaves. Rinse the leaves from excess NaOH solution with distilled water and blend the leaves for about 7-10 minutes to get the fine pulp produced from the leaves.</w:t>
      </w:r>
    </w:p>
    <w:p w14:paraId="3054EE99" w14:textId="77777777" w:rsidR="00C63FB6" w:rsidRPr="0052443B" w:rsidRDefault="00C63FB6" w:rsidP="00C63FB6">
      <w:pPr>
        <w:pStyle w:val="9bText"/>
        <w:spacing w:before="0" w:after="0" w:line="240" w:lineRule="auto"/>
        <w:rPr>
          <w:rFonts w:cs="Times New Roman"/>
          <w:bCs/>
          <w:i/>
          <w:iCs/>
        </w:rPr>
      </w:pPr>
    </w:p>
    <w:p w14:paraId="45523015" w14:textId="47949E6D" w:rsidR="00C63FB6" w:rsidRPr="0052443B" w:rsidRDefault="0052443B" w:rsidP="00C63FB6">
      <w:pPr>
        <w:pStyle w:val="9bText"/>
        <w:spacing w:before="0" w:after="0" w:line="240" w:lineRule="auto"/>
        <w:rPr>
          <w:rFonts w:cs="Times New Roman"/>
          <w:bCs/>
          <w:i/>
          <w:iCs/>
        </w:rPr>
      </w:pPr>
      <w:r w:rsidRPr="0052443B">
        <w:rPr>
          <w:rFonts w:cs="Times New Roman"/>
          <w:bCs/>
          <w:i/>
          <w:iCs/>
        </w:rPr>
        <w:t xml:space="preserve">4.2 </w:t>
      </w:r>
      <w:r w:rsidR="00C63FB6" w:rsidRPr="0052443B">
        <w:rPr>
          <w:rFonts w:cs="Times New Roman"/>
          <w:bCs/>
          <w:i/>
          <w:iCs/>
        </w:rPr>
        <w:t>Preparation of Magnetic Pineapple Leaves Paper</w:t>
      </w:r>
    </w:p>
    <w:p w14:paraId="7D0B80EC" w14:textId="77777777" w:rsidR="00C63FB6" w:rsidRPr="00EE0B26" w:rsidRDefault="00C63FB6" w:rsidP="00C63FB6">
      <w:pPr>
        <w:pStyle w:val="9bText"/>
        <w:spacing w:before="0" w:after="0" w:line="240" w:lineRule="auto"/>
        <w:rPr>
          <w:rFonts w:cs="Times New Roman"/>
        </w:rPr>
      </w:pPr>
    </w:p>
    <w:p w14:paraId="3D5DE222" w14:textId="77777777" w:rsidR="00C63FB6" w:rsidRPr="00EE0B26" w:rsidRDefault="00C63FB6" w:rsidP="00C63FB6">
      <w:pPr>
        <w:pStyle w:val="9bText"/>
        <w:spacing w:before="0" w:line="240" w:lineRule="auto"/>
        <w:rPr>
          <w:rFonts w:cs="Times New Roman"/>
        </w:rPr>
      </w:pPr>
      <w:r w:rsidRPr="00EE0B26">
        <w:rPr>
          <w:rFonts w:cs="Times New Roman"/>
        </w:rPr>
        <w:t>After the pulp was prepared, the magnetic material, ferrite magnet powder (was put into the pulp prepared; this process was called the lumen-loading process. Filler suspensions were prepared by dispersing 7.5 g of magnetic pigment Fe3O4 in 250 ml of distilled water with a laboratory mechanical stirrer. Then, 15 g of pineapple leaf pulp was disintegrated in a tub of 1250 ml of distilled water in a separate container. The disintegration then left for about 30 minutes in another mechanical stirrer operating at a standard rotor speed of 1000 rpm.</w:t>
      </w:r>
    </w:p>
    <w:p w14:paraId="55B90AB1" w14:textId="273CCF91" w:rsidR="00C63FB6" w:rsidRPr="00EE0B26" w:rsidRDefault="00C63FB6" w:rsidP="00C63FB6">
      <w:pPr>
        <w:pStyle w:val="9bText"/>
        <w:spacing w:line="240" w:lineRule="auto"/>
        <w:rPr>
          <w:rFonts w:cs="Times New Roman"/>
        </w:rPr>
      </w:pPr>
      <w:r w:rsidRPr="00EE0B26">
        <w:rPr>
          <w:rFonts w:cs="Times New Roman"/>
        </w:rPr>
        <w:t>After 30 minutes, the suspension filled with magnetic pigment Fe</w:t>
      </w:r>
      <w:r w:rsidRPr="00EE0B26">
        <w:rPr>
          <w:rFonts w:cs="Times New Roman"/>
          <w:vertAlign w:val="subscript"/>
        </w:rPr>
        <w:t>3</w:t>
      </w:r>
      <w:r w:rsidRPr="00EE0B26">
        <w:rPr>
          <w:rFonts w:cs="Times New Roman"/>
        </w:rPr>
        <w:t>O</w:t>
      </w:r>
      <w:r w:rsidRPr="00EE0B26">
        <w:rPr>
          <w:rFonts w:cs="Times New Roman"/>
          <w:vertAlign w:val="subscript"/>
        </w:rPr>
        <w:t>4</w:t>
      </w:r>
      <w:r w:rsidRPr="00EE0B26">
        <w:rPr>
          <w:rFonts w:cs="Times New Roman"/>
        </w:rPr>
        <w:t xml:space="preserve"> was poured into the tub containing the pulp. Then, stirred for another 30-60 minutes at the standard rotor speed of 1000 rpm.  During this process, the magnetic pigment entered the lumen of the </w:t>
      </w:r>
      <w:proofErr w:type="spellStart"/>
      <w:r w:rsidRPr="00EE0B26">
        <w:rPr>
          <w:rFonts w:cs="Times New Roman"/>
        </w:rPr>
        <w:t>fibres</w:t>
      </w:r>
      <w:proofErr w:type="spellEnd"/>
      <w:r w:rsidRPr="00EE0B26">
        <w:rPr>
          <w:rFonts w:cs="Times New Roman"/>
        </w:rPr>
        <w:t xml:space="preserve"> and became attached to the surface</w:t>
      </w:r>
      <w:r w:rsidR="00590C18">
        <w:rPr>
          <w:rFonts w:cs="Times New Roman"/>
        </w:rPr>
        <w:t xml:space="preserve"> [3].</w:t>
      </w:r>
    </w:p>
    <w:p w14:paraId="36DC080F" w14:textId="77777777" w:rsidR="00C63FB6" w:rsidRPr="00EE0B26" w:rsidRDefault="00C63FB6" w:rsidP="00C63FB6">
      <w:pPr>
        <w:pStyle w:val="9bText"/>
        <w:spacing w:before="0" w:after="0" w:line="240" w:lineRule="auto"/>
        <w:rPr>
          <w:rFonts w:cs="Times New Roman"/>
        </w:rPr>
      </w:pPr>
      <w:r w:rsidRPr="00EE0B26">
        <w:rPr>
          <w:rFonts w:cs="Times New Roman"/>
        </w:rPr>
        <w:t xml:space="preserve">The composition of pineapple leaves pulp and ferrite magnet undergoes lumen loading process then poured in the mold and movable part called deckle. After that, the mold was removed from the tub to let the excess drains completely. The dry clothes were used to ensure it ultimately drained, then the paper dried under the sun after the </w:t>
      </w:r>
      <w:proofErr w:type="spellStart"/>
      <w:r w:rsidRPr="00EE0B26">
        <w:rPr>
          <w:rFonts w:cs="Times New Roman"/>
        </w:rPr>
        <w:t>mould</w:t>
      </w:r>
      <w:proofErr w:type="spellEnd"/>
      <w:r w:rsidRPr="00EE0B26">
        <w:rPr>
          <w:rFonts w:cs="Times New Roman"/>
        </w:rPr>
        <w:t xml:space="preserve"> was removed and waited to dry for 2-3 days, then the sample was pressed with an electric hot iron to improve the smoothness of the paper. The magnetic pineapple leaves were ready to use.</w:t>
      </w:r>
    </w:p>
    <w:p w14:paraId="322E0689" w14:textId="77777777" w:rsidR="00C63FB6" w:rsidRPr="00EE0B26" w:rsidRDefault="00C63FB6" w:rsidP="00C63FB6">
      <w:pPr>
        <w:jc w:val="both"/>
        <w:rPr>
          <w:rFonts w:ascii="Times New Roman" w:hAnsi="Times New Roman"/>
          <w:b/>
          <w:szCs w:val="22"/>
        </w:rPr>
      </w:pPr>
    </w:p>
    <w:p w14:paraId="2ABD7C81" w14:textId="0C96AFB2" w:rsidR="00C63FB6" w:rsidRPr="0052443B" w:rsidRDefault="0052443B" w:rsidP="00C63FB6">
      <w:pPr>
        <w:pStyle w:val="9bText"/>
        <w:spacing w:before="0" w:after="0" w:line="240" w:lineRule="auto"/>
        <w:rPr>
          <w:rFonts w:cs="Times New Roman"/>
          <w:bCs/>
          <w:i/>
          <w:iCs/>
        </w:rPr>
      </w:pPr>
      <w:r w:rsidRPr="0052443B">
        <w:rPr>
          <w:rFonts w:cs="Times New Roman"/>
          <w:bCs/>
          <w:i/>
          <w:iCs/>
        </w:rPr>
        <w:t xml:space="preserve">4.3 </w:t>
      </w:r>
      <w:r w:rsidR="00C63FB6" w:rsidRPr="0052443B">
        <w:rPr>
          <w:rFonts w:cs="Times New Roman"/>
          <w:bCs/>
          <w:i/>
          <w:iCs/>
        </w:rPr>
        <w:t>Preparation of Irradiation on Magnetic Pineapple Leaves Paper</w:t>
      </w:r>
    </w:p>
    <w:p w14:paraId="425E2652" w14:textId="77777777" w:rsidR="00C63FB6" w:rsidRPr="00EE0B26" w:rsidRDefault="00C63FB6" w:rsidP="00C63FB6">
      <w:pPr>
        <w:pStyle w:val="9bText"/>
        <w:spacing w:before="0" w:after="0" w:line="240" w:lineRule="auto"/>
        <w:rPr>
          <w:rFonts w:cs="Times New Roman"/>
        </w:rPr>
      </w:pPr>
    </w:p>
    <w:p w14:paraId="30F1003E" w14:textId="77777777" w:rsidR="00C63FB6" w:rsidRPr="00EE0B26" w:rsidRDefault="00C63FB6" w:rsidP="00C63FB6">
      <w:pPr>
        <w:pStyle w:val="9bText"/>
        <w:spacing w:before="0" w:line="240" w:lineRule="auto"/>
        <w:rPr>
          <w:rFonts w:cs="Times New Roman"/>
        </w:rPr>
      </w:pPr>
      <w:r w:rsidRPr="00EE0B26">
        <w:rPr>
          <w:rFonts w:cs="Times New Roman"/>
        </w:rPr>
        <w:t xml:space="preserve">In this experiment, Cobalt-60 </w:t>
      </w:r>
      <w:proofErr w:type="spellStart"/>
      <w:r w:rsidRPr="00EE0B26">
        <w:rPr>
          <w:rFonts w:cs="Times New Roman"/>
        </w:rPr>
        <w:t>Gammacell</w:t>
      </w:r>
      <w:proofErr w:type="spellEnd"/>
      <w:r w:rsidRPr="00EE0B26">
        <w:rPr>
          <w:rFonts w:cs="Times New Roman"/>
        </w:rPr>
        <w:t xml:space="preserve"> 220 sources were used as a source to radiate the magnetic pineapple leaves paper. The use of this gamma radiation rather than other radiation like alpha or beta radiation is because alpha radiation has lower penetration energy, significantly penetrating through paper. At the same time, beta radiation is also low enough to lower the presence of fungi.</w:t>
      </w:r>
    </w:p>
    <w:p w14:paraId="28A305F1" w14:textId="77777777" w:rsidR="00C63FB6" w:rsidRPr="00EE0B26" w:rsidRDefault="00C63FB6" w:rsidP="00C63FB6">
      <w:pPr>
        <w:jc w:val="both"/>
        <w:rPr>
          <w:rFonts w:ascii="Times New Roman" w:hAnsi="Times New Roman"/>
          <w:b/>
          <w:szCs w:val="22"/>
        </w:rPr>
      </w:pPr>
      <w:r w:rsidRPr="00EE0B26">
        <w:rPr>
          <w:rFonts w:ascii="Times New Roman" w:hAnsi="Times New Roman"/>
          <w:szCs w:val="22"/>
        </w:rPr>
        <w:t xml:space="preserve">The irradiation is reformed in the Faculty of Science and Technology, </w:t>
      </w:r>
      <w:proofErr w:type="spellStart"/>
      <w:r w:rsidRPr="00EE0B26">
        <w:rPr>
          <w:rFonts w:ascii="Times New Roman" w:hAnsi="Times New Roman"/>
          <w:szCs w:val="22"/>
        </w:rPr>
        <w:t>Universiti</w:t>
      </w:r>
      <w:proofErr w:type="spellEnd"/>
      <w:r w:rsidRPr="00EE0B26">
        <w:rPr>
          <w:rFonts w:ascii="Times New Roman" w:hAnsi="Times New Roman"/>
          <w:szCs w:val="22"/>
        </w:rPr>
        <w:t xml:space="preserve"> </w:t>
      </w:r>
      <w:proofErr w:type="spellStart"/>
      <w:r w:rsidRPr="00EE0B26">
        <w:rPr>
          <w:rFonts w:ascii="Times New Roman" w:hAnsi="Times New Roman"/>
          <w:szCs w:val="22"/>
        </w:rPr>
        <w:t>Kebangsaan</w:t>
      </w:r>
      <w:proofErr w:type="spellEnd"/>
      <w:r w:rsidRPr="00EE0B26">
        <w:rPr>
          <w:rFonts w:ascii="Times New Roman" w:hAnsi="Times New Roman"/>
          <w:szCs w:val="22"/>
        </w:rPr>
        <w:t xml:space="preserve"> Malaysia (UKM). Firstly, the paper was cut into 4 cm x 4 cm to radiate in a gamma cell irradiator, as shown in Figure 3.5. This is because the lower the surface area, the higher the radiation can focus on the magnetic paper and the ionising radiation particle. The magnetic paper's properties, surface, and structure were observed </w:t>
      </w:r>
      <w:proofErr w:type="gramStart"/>
      <w:r w:rsidRPr="00EE0B26">
        <w:rPr>
          <w:rFonts w:ascii="Times New Roman" w:hAnsi="Times New Roman"/>
          <w:szCs w:val="22"/>
        </w:rPr>
        <w:t>pre</w:t>
      </w:r>
      <w:proofErr w:type="gramEnd"/>
      <w:r w:rsidRPr="00EE0B26">
        <w:rPr>
          <w:rFonts w:ascii="Times New Roman" w:hAnsi="Times New Roman"/>
          <w:szCs w:val="22"/>
        </w:rPr>
        <w:t xml:space="preserve"> and post-radiation to identify and observe the changes on the paper. Then, the sample was put into a Cobalt-60 </w:t>
      </w:r>
      <w:proofErr w:type="spellStart"/>
      <w:r w:rsidRPr="00EE0B26">
        <w:rPr>
          <w:rFonts w:ascii="Times New Roman" w:hAnsi="Times New Roman"/>
          <w:szCs w:val="22"/>
        </w:rPr>
        <w:t>Gammacell</w:t>
      </w:r>
      <w:proofErr w:type="spellEnd"/>
      <w:r w:rsidRPr="00EE0B26">
        <w:rPr>
          <w:rFonts w:ascii="Times New Roman" w:hAnsi="Times New Roman"/>
          <w:szCs w:val="22"/>
        </w:rPr>
        <w:t xml:space="preserve"> 220 radiation machine.</w:t>
      </w:r>
    </w:p>
    <w:p w14:paraId="1127C9F7" w14:textId="77777777" w:rsidR="00C63FB6" w:rsidRPr="00EE0B26" w:rsidRDefault="00C63FB6" w:rsidP="00C63FB6">
      <w:pPr>
        <w:jc w:val="both"/>
        <w:rPr>
          <w:rFonts w:ascii="Times New Roman" w:hAnsi="Times New Roman"/>
          <w:b/>
          <w:szCs w:val="22"/>
        </w:rPr>
      </w:pPr>
    </w:p>
    <w:p w14:paraId="3E7BD349" w14:textId="77777777" w:rsidR="00C63FB6" w:rsidRPr="00EE0B26" w:rsidRDefault="00C63FB6" w:rsidP="00C63FB6">
      <w:pPr>
        <w:jc w:val="both"/>
        <w:rPr>
          <w:rFonts w:ascii="Times New Roman" w:hAnsi="Times New Roman"/>
          <w:b/>
          <w:szCs w:val="22"/>
        </w:rPr>
      </w:pPr>
    </w:p>
    <w:p w14:paraId="2F656718" w14:textId="48556F83" w:rsidR="00C63FB6" w:rsidRPr="00EE0B26" w:rsidRDefault="0052443B" w:rsidP="0052443B">
      <w:pPr>
        <w:rPr>
          <w:rFonts w:ascii="Times New Roman" w:hAnsi="Times New Roman"/>
          <w:b/>
          <w:szCs w:val="22"/>
        </w:rPr>
      </w:pPr>
      <w:r>
        <w:rPr>
          <w:rFonts w:ascii="Times New Roman" w:hAnsi="Times New Roman"/>
          <w:b/>
          <w:szCs w:val="22"/>
        </w:rPr>
        <w:t>5. Results and Discussion</w:t>
      </w:r>
      <w:r>
        <w:rPr>
          <w:rFonts w:ascii="Times New Roman" w:hAnsi="Times New Roman"/>
          <w:b/>
          <w:szCs w:val="22"/>
        </w:rPr>
        <w:br/>
      </w:r>
      <w:r>
        <w:rPr>
          <w:rFonts w:ascii="Times New Roman" w:hAnsi="Times New Roman"/>
          <w:b/>
          <w:szCs w:val="22"/>
        </w:rPr>
        <w:br/>
      </w:r>
      <w:r w:rsidRPr="0052443B">
        <w:rPr>
          <w:rFonts w:ascii="Times New Roman" w:hAnsi="Times New Roman"/>
          <w:bCs/>
          <w:i/>
          <w:iCs/>
          <w:szCs w:val="22"/>
        </w:rPr>
        <w:t xml:space="preserve">5.1 </w:t>
      </w:r>
      <w:r w:rsidR="00C63FB6" w:rsidRPr="0052443B">
        <w:rPr>
          <w:rFonts w:ascii="Times New Roman" w:hAnsi="Times New Roman"/>
          <w:bCs/>
          <w:i/>
          <w:iCs/>
          <w:szCs w:val="22"/>
        </w:rPr>
        <w:t>Comparison by Tearing Tester Machine</w:t>
      </w:r>
    </w:p>
    <w:p w14:paraId="6030D9CF" w14:textId="77777777" w:rsidR="00C63FB6" w:rsidRPr="00EE0B26" w:rsidRDefault="00C63FB6" w:rsidP="00C63FB6">
      <w:pPr>
        <w:jc w:val="both"/>
        <w:rPr>
          <w:rFonts w:ascii="Times New Roman" w:hAnsi="Times New Roman"/>
          <w:szCs w:val="22"/>
        </w:rPr>
      </w:pPr>
    </w:p>
    <w:p w14:paraId="4D20CF16"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The tearing tester machine was used to measure the force required to continue tearing an initial cut in sheet materials. Table 3 shows the differences between magnetic pineapple leaf paper and multipurpose paper.</w:t>
      </w:r>
    </w:p>
    <w:p w14:paraId="7EB5669D" w14:textId="77777777" w:rsidR="00C63FB6" w:rsidRPr="00EE0B26" w:rsidRDefault="00C63FB6" w:rsidP="00C63FB6">
      <w:pPr>
        <w:jc w:val="both"/>
        <w:rPr>
          <w:rFonts w:ascii="Times New Roman" w:hAnsi="Times New Roman"/>
          <w:szCs w:val="22"/>
        </w:rPr>
      </w:pPr>
    </w:p>
    <w:p w14:paraId="102E9D42" w14:textId="77777777" w:rsidR="00C63FB6" w:rsidRPr="00EE0B26" w:rsidRDefault="00C63FB6" w:rsidP="00C63FB6">
      <w:pPr>
        <w:jc w:val="center"/>
        <w:rPr>
          <w:rFonts w:ascii="Times New Roman" w:hAnsi="Times New Roman"/>
          <w:szCs w:val="22"/>
        </w:rPr>
      </w:pPr>
      <w:r w:rsidRPr="00EE0B26">
        <w:rPr>
          <w:rFonts w:ascii="Times New Roman" w:hAnsi="Times New Roman"/>
          <w:szCs w:val="22"/>
        </w:rPr>
        <w:lastRenderedPageBreak/>
        <w:t>Table 3: Differences between the tearing of Magnetic Pineapple Leaves Paper and Multipurpose Paper.</w:t>
      </w:r>
    </w:p>
    <w:p w14:paraId="6753A924" w14:textId="77777777" w:rsidR="00C63FB6" w:rsidRPr="00EE0B26" w:rsidRDefault="00C63FB6" w:rsidP="00C63FB6">
      <w:pPr>
        <w:rPr>
          <w:rFonts w:ascii="Times New Roman" w:hAnsi="Times New Roman"/>
          <w:szCs w:val="22"/>
        </w:rPr>
      </w:pPr>
    </w:p>
    <w:tbl>
      <w:tblPr>
        <w:tblStyle w:val="TableGrid"/>
        <w:tblW w:w="9128"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913"/>
        <w:gridCol w:w="1256"/>
        <w:gridCol w:w="1072"/>
        <w:gridCol w:w="1269"/>
        <w:gridCol w:w="1437"/>
        <w:gridCol w:w="1525"/>
      </w:tblGrid>
      <w:tr w:rsidR="00C63FB6" w:rsidRPr="00EE0B26" w14:paraId="5770ADED" w14:textId="77777777" w:rsidTr="0052443B">
        <w:trPr>
          <w:trHeight w:val="803"/>
        </w:trPr>
        <w:tc>
          <w:tcPr>
            <w:tcW w:w="1658" w:type="dxa"/>
            <w:tcBorders>
              <w:top w:val="single" w:sz="4" w:space="0" w:color="auto"/>
              <w:bottom w:val="single" w:sz="4" w:space="0" w:color="auto"/>
            </w:tcBorders>
          </w:tcPr>
          <w:p w14:paraId="0F8CC4D0"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Type of paper</w:t>
            </w:r>
          </w:p>
        </w:tc>
        <w:tc>
          <w:tcPr>
            <w:tcW w:w="900" w:type="dxa"/>
            <w:tcBorders>
              <w:top w:val="single" w:sz="4" w:space="0" w:color="auto"/>
              <w:bottom w:val="single" w:sz="4" w:space="0" w:color="auto"/>
            </w:tcBorders>
          </w:tcPr>
          <w:p w14:paraId="26672745"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Sample</w:t>
            </w:r>
          </w:p>
        </w:tc>
        <w:tc>
          <w:tcPr>
            <w:tcW w:w="1258" w:type="dxa"/>
            <w:tcBorders>
              <w:top w:val="single" w:sz="4" w:space="0" w:color="auto"/>
              <w:bottom w:val="single" w:sz="4" w:space="0" w:color="auto"/>
            </w:tcBorders>
          </w:tcPr>
          <w:p w14:paraId="5E5A5563"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Tear Gap (gf)</w:t>
            </w:r>
          </w:p>
        </w:tc>
        <w:tc>
          <w:tcPr>
            <w:tcW w:w="1072" w:type="dxa"/>
            <w:tcBorders>
              <w:top w:val="single" w:sz="4" w:space="0" w:color="auto"/>
              <w:bottom w:val="single" w:sz="4" w:space="0" w:color="auto"/>
            </w:tcBorders>
          </w:tcPr>
          <w:p w14:paraId="4A8A9034"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 xml:space="preserve">Tear </w:t>
            </w:r>
            <w:proofErr w:type="gramStart"/>
            <w:r w:rsidRPr="00EE0B26">
              <w:rPr>
                <w:rFonts w:ascii="Times New Roman" w:hAnsi="Times New Roman"/>
                <w:b/>
                <w:szCs w:val="22"/>
              </w:rPr>
              <w:t>Angle(</w:t>
            </w:r>
            <w:proofErr w:type="gramEnd"/>
            <w:r w:rsidRPr="00EE0B26">
              <w:rPr>
                <w:rFonts w:ascii="Times New Roman" w:hAnsi="Times New Roman"/>
                <w:b/>
                <w:szCs w:val="22"/>
              </w:rPr>
              <w:t>°)</w:t>
            </w:r>
          </w:p>
        </w:tc>
        <w:tc>
          <w:tcPr>
            <w:tcW w:w="1270" w:type="dxa"/>
            <w:tcBorders>
              <w:top w:val="single" w:sz="4" w:space="0" w:color="auto"/>
              <w:bottom w:val="single" w:sz="4" w:space="0" w:color="auto"/>
            </w:tcBorders>
          </w:tcPr>
          <w:p w14:paraId="40CB018B"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Tear Strength (N)</w:t>
            </w:r>
          </w:p>
        </w:tc>
        <w:tc>
          <w:tcPr>
            <w:tcW w:w="1440" w:type="dxa"/>
            <w:tcBorders>
              <w:top w:val="single" w:sz="4" w:space="0" w:color="auto"/>
              <w:bottom w:val="single" w:sz="4" w:space="0" w:color="auto"/>
            </w:tcBorders>
          </w:tcPr>
          <w:p w14:paraId="4707057E"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Tear Index gf.m</w:t>
            </w:r>
            <w:r w:rsidRPr="00EE0B26">
              <w:rPr>
                <w:rFonts w:ascii="Times New Roman" w:hAnsi="Times New Roman"/>
                <w:b/>
                <w:szCs w:val="22"/>
                <w:vertAlign w:val="superscript"/>
              </w:rPr>
              <w:t>2</w:t>
            </w:r>
            <w:r w:rsidRPr="00EE0B26">
              <w:rPr>
                <w:rFonts w:ascii="Times New Roman" w:hAnsi="Times New Roman"/>
                <w:b/>
                <w:szCs w:val="22"/>
              </w:rPr>
              <w:t>lg</w:t>
            </w:r>
          </w:p>
        </w:tc>
        <w:tc>
          <w:tcPr>
            <w:tcW w:w="1530" w:type="dxa"/>
            <w:tcBorders>
              <w:top w:val="single" w:sz="4" w:space="0" w:color="auto"/>
              <w:bottom w:val="single" w:sz="4" w:space="0" w:color="auto"/>
            </w:tcBorders>
          </w:tcPr>
          <w:p w14:paraId="736A7E00"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Tear Ratio gf. m</w:t>
            </w:r>
            <w:r w:rsidRPr="00EE0B26">
              <w:rPr>
                <w:rFonts w:ascii="Times New Roman" w:hAnsi="Times New Roman"/>
                <w:b/>
                <w:szCs w:val="22"/>
                <w:vertAlign w:val="superscript"/>
              </w:rPr>
              <w:t>2</w:t>
            </w:r>
            <w:r w:rsidRPr="00EE0B26">
              <w:rPr>
                <w:rFonts w:ascii="Times New Roman" w:hAnsi="Times New Roman"/>
                <w:b/>
                <w:szCs w:val="22"/>
              </w:rPr>
              <w:t>lg</w:t>
            </w:r>
          </w:p>
        </w:tc>
      </w:tr>
      <w:tr w:rsidR="00C63FB6" w:rsidRPr="00EE0B26" w14:paraId="3CC9E14C" w14:textId="77777777" w:rsidTr="0052443B">
        <w:trPr>
          <w:trHeight w:val="261"/>
        </w:trPr>
        <w:tc>
          <w:tcPr>
            <w:tcW w:w="1658" w:type="dxa"/>
            <w:vMerge w:val="restart"/>
            <w:tcBorders>
              <w:top w:val="single" w:sz="4" w:space="0" w:color="auto"/>
            </w:tcBorders>
          </w:tcPr>
          <w:p w14:paraId="18CD348B"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Magnetic pineapple leaves paper</w:t>
            </w:r>
          </w:p>
        </w:tc>
        <w:tc>
          <w:tcPr>
            <w:tcW w:w="900" w:type="dxa"/>
            <w:tcBorders>
              <w:top w:val="single" w:sz="4" w:space="0" w:color="auto"/>
            </w:tcBorders>
          </w:tcPr>
          <w:p w14:paraId="13656B00"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w:t>
            </w:r>
          </w:p>
        </w:tc>
        <w:tc>
          <w:tcPr>
            <w:tcW w:w="1258" w:type="dxa"/>
            <w:tcBorders>
              <w:top w:val="single" w:sz="4" w:space="0" w:color="auto"/>
            </w:tcBorders>
          </w:tcPr>
          <w:p w14:paraId="34C6A2D0"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Borders>
              <w:top w:val="single" w:sz="4" w:space="0" w:color="auto"/>
            </w:tcBorders>
          </w:tcPr>
          <w:p w14:paraId="4360C7CD"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132.80</w:t>
            </w:r>
          </w:p>
        </w:tc>
        <w:tc>
          <w:tcPr>
            <w:tcW w:w="1270" w:type="dxa"/>
            <w:tcBorders>
              <w:top w:val="single" w:sz="4" w:space="0" w:color="auto"/>
            </w:tcBorders>
          </w:tcPr>
          <w:p w14:paraId="72DDCCD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130.154</w:t>
            </w:r>
          </w:p>
        </w:tc>
        <w:tc>
          <w:tcPr>
            <w:tcW w:w="1440" w:type="dxa"/>
            <w:tcBorders>
              <w:top w:val="single" w:sz="4" w:space="0" w:color="auto"/>
            </w:tcBorders>
          </w:tcPr>
          <w:p w14:paraId="4207B430"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0.260</w:t>
            </w:r>
          </w:p>
        </w:tc>
        <w:tc>
          <w:tcPr>
            <w:tcW w:w="1530" w:type="dxa"/>
            <w:tcBorders>
              <w:top w:val="single" w:sz="4" w:space="0" w:color="auto"/>
            </w:tcBorders>
          </w:tcPr>
          <w:p w14:paraId="3C9860E4"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26.03</w:t>
            </w:r>
          </w:p>
        </w:tc>
      </w:tr>
      <w:tr w:rsidR="00C63FB6" w:rsidRPr="00EE0B26" w14:paraId="6E127710" w14:textId="77777777" w:rsidTr="0052443B">
        <w:trPr>
          <w:trHeight w:val="278"/>
        </w:trPr>
        <w:tc>
          <w:tcPr>
            <w:tcW w:w="1658" w:type="dxa"/>
            <w:vMerge/>
          </w:tcPr>
          <w:p w14:paraId="27D4EB9D" w14:textId="77777777" w:rsidR="00C63FB6" w:rsidRPr="00EE0B26" w:rsidRDefault="00C63FB6" w:rsidP="001916B0">
            <w:pPr>
              <w:jc w:val="both"/>
              <w:rPr>
                <w:rFonts w:ascii="Times New Roman" w:hAnsi="Times New Roman"/>
                <w:szCs w:val="22"/>
              </w:rPr>
            </w:pPr>
          </w:p>
        </w:tc>
        <w:tc>
          <w:tcPr>
            <w:tcW w:w="900" w:type="dxa"/>
          </w:tcPr>
          <w:p w14:paraId="2E5FB90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2</w:t>
            </w:r>
          </w:p>
        </w:tc>
        <w:tc>
          <w:tcPr>
            <w:tcW w:w="1258" w:type="dxa"/>
          </w:tcPr>
          <w:p w14:paraId="294B31D1"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Pr>
          <w:p w14:paraId="44C2EFB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133.25</w:t>
            </w:r>
          </w:p>
        </w:tc>
        <w:tc>
          <w:tcPr>
            <w:tcW w:w="1270" w:type="dxa"/>
          </w:tcPr>
          <w:p w14:paraId="05727887"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89.485</w:t>
            </w:r>
          </w:p>
        </w:tc>
        <w:tc>
          <w:tcPr>
            <w:tcW w:w="1440" w:type="dxa"/>
          </w:tcPr>
          <w:p w14:paraId="138685F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0.179</w:t>
            </w:r>
          </w:p>
        </w:tc>
        <w:tc>
          <w:tcPr>
            <w:tcW w:w="1530" w:type="dxa"/>
          </w:tcPr>
          <w:p w14:paraId="2ACF4EE5"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17.90</w:t>
            </w:r>
          </w:p>
        </w:tc>
      </w:tr>
      <w:tr w:rsidR="00C63FB6" w:rsidRPr="00EE0B26" w14:paraId="6E781784" w14:textId="77777777" w:rsidTr="0052443B">
        <w:trPr>
          <w:trHeight w:val="283"/>
        </w:trPr>
        <w:tc>
          <w:tcPr>
            <w:tcW w:w="1658" w:type="dxa"/>
            <w:vMerge/>
          </w:tcPr>
          <w:p w14:paraId="556E92C7" w14:textId="77777777" w:rsidR="00C63FB6" w:rsidRPr="00EE0B26" w:rsidRDefault="00C63FB6" w:rsidP="001916B0">
            <w:pPr>
              <w:jc w:val="both"/>
              <w:rPr>
                <w:rFonts w:ascii="Times New Roman" w:hAnsi="Times New Roman"/>
                <w:szCs w:val="22"/>
              </w:rPr>
            </w:pPr>
          </w:p>
        </w:tc>
        <w:tc>
          <w:tcPr>
            <w:tcW w:w="900" w:type="dxa"/>
          </w:tcPr>
          <w:p w14:paraId="0E01C0C6"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w:t>
            </w:r>
          </w:p>
        </w:tc>
        <w:tc>
          <w:tcPr>
            <w:tcW w:w="1258" w:type="dxa"/>
          </w:tcPr>
          <w:p w14:paraId="744D35A8"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Pr>
          <w:p w14:paraId="5110640B"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133.40</w:t>
            </w:r>
          </w:p>
        </w:tc>
        <w:tc>
          <w:tcPr>
            <w:tcW w:w="1270" w:type="dxa"/>
          </w:tcPr>
          <w:p w14:paraId="7CDAD721"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75.441</w:t>
            </w:r>
          </w:p>
        </w:tc>
        <w:tc>
          <w:tcPr>
            <w:tcW w:w="1440" w:type="dxa"/>
          </w:tcPr>
          <w:p w14:paraId="727C04B9"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0.151</w:t>
            </w:r>
          </w:p>
        </w:tc>
        <w:tc>
          <w:tcPr>
            <w:tcW w:w="1530" w:type="dxa"/>
          </w:tcPr>
          <w:p w14:paraId="1ACE113D"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15.09</w:t>
            </w:r>
          </w:p>
        </w:tc>
      </w:tr>
      <w:tr w:rsidR="00C63FB6" w:rsidRPr="00EE0B26" w14:paraId="7A023C92" w14:textId="77777777" w:rsidTr="0052443B">
        <w:trPr>
          <w:trHeight w:val="259"/>
        </w:trPr>
        <w:tc>
          <w:tcPr>
            <w:tcW w:w="1658" w:type="dxa"/>
            <w:vMerge w:val="restart"/>
          </w:tcPr>
          <w:p w14:paraId="102B124D"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Multipurpose paper</w:t>
            </w:r>
          </w:p>
        </w:tc>
        <w:tc>
          <w:tcPr>
            <w:tcW w:w="900" w:type="dxa"/>
          </w:tcPr>
          <w:p w14:paraId="5F69C47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w:t>
            </w:r>
          </w:p>
        </w:tc>
        <w:tc>
          <w:tcPr>
            <w:tcW w:w="1258" w:type="dxa"/>
          </w:tcPr>
          <w:p w14:paraId="77A25D9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Pr>
          <w:p w14:paraId="2AEE818B"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133.55</w:t>
            </w:r>
          </w:p>
        </w:tc>
        <w:tc>
          <w:tcPr>
            <w:tcW w:w="1270" w:type="dxa"/>
          </w:tcPr>
          <w:p w14:paraId="1AEC70D0"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61.364</w:t>
            </w:r>
          </w:p>
        </w:tc>
        <w:tc>
          <w:tcPr>
            <w:tcW w:w="1440" w:type="dxa"/>
          </w:tcPr>
          <w:p w14:paraId="7BB0A1B1"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0.123</w:t>
            </w:r>
          </w:p>
        </w:tc>
        <w:tc>
          <w:tcPr>
            <w:tcW w:w="1530" w:type="dxa"/>
          </w:tcPr>
          <w:p w14:paraId="4238041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12.27</w:t>
            </w:r>
          </w:p>
        </w:tc>
      </w:tr>
      <w:tr w:rsidR="00C63FB6" w:rsidRPr="00EE0B26" w14:paraId="733F4C71" w14:textId="77777777" w:rsidTr="0052443B">
        <w:trPr>
          <w:trHeight w:val="277"/>
        </w:trPr>
        <w:tc>
          <w:tcPr>
            <w:tcW w:w="1658" w:type="dxa"/>
            <w:vMerge/>
          </w:tcPr>
          <w:p w14:paraId="42DAB928" w14:textId="77777777" w:rsidR="00C63FB6" w:rsidRPr="00EE0B26" w:rsidRDefault="00C63FB6" w:rsidP="001916B0">
            <w:pPr>
              <w:jc w:val="both"/>
              <w:rPr>
                <w:rFonts w:ascii="Times New Roman" w:hAnsi="Times New Roman"/>
                <w:szCs w:val="22"/>
              </w:rPr>
            </w:pPr>
          </w:p>
        </w:tc>
        <w:tc>
          <w:tcPr>
            <w:tcW w:w="900" w:type="dxa"/>
          </w:tcPr>
          <w:p w14:paraId="5BFE00C8"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w:t>
            </w:r>
          </w:p>
        </w:tc>
        <w:tc>
          <w:tcPr>
            <w:tcW w:w="1258" w:type="dxa"/>
          </w:tcPr>
          <w:p w14:paraId="3A70DCE9"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Pr>
          <w:p w14:paraId="16D7B1D6"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133.35</w:t>
            </w:r>
          </w:p>
        </w:tc>
        <w:tc>
          <w:tcPr>
            <w:tcW w:w="1270" w:type="dxa"/>
          </w:tcPr>
          <w:p w14:paraId="6BCE146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59.365</w:t>
            </w:r>
          </w:p>
        </w:tc>
        <w:tc>
          <w:tcPr>
            <w:tcW w:w="1440" w:type="dxa"/>
          </w:tcPr>
          <w:p w14:paraId="5BF11C44"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0.117</w:t>
            </w:r>
          </w:p>
        </w:tc>
        <w:tc>
          <w:tcPr>
            <w:tcW w:w="1530" w:type="dxa"/>
          </w:tcPr>
          <w:p w14:paraId="4BD631B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11.73</w:t>
            </w:r>
          </w:p>
        </w:tc>
      </w:tr>
      <w:tr w:rsidR="00C63FB6" w:rsidRPr="00EE0B26" w14:paraId="1D770039" w14:textId="77777777" w:rsidTr="0052443B">
        <w:tc>
          <w:tcPr>
            <w:tcW w:w="1658" w:type="dxa"/>
            <w:vMerge/>
            <w:tcBorders>
              <w:bottom w:val="single" w:sz="4" w:space="0" w:color="auto"/>
            </w:tcBorders>
          </w:tcPr>
          <w:p w14:paraId="5E648602" w14:textId="77777777" w:rsidR="00C63FB6" w:rsidRPr="00EE0B26" w:rsidRDefault="00C63FB6" w:rsidP="001916B0">
            <w:pPr>
              <w:jc w:val="both"/>
              <w:rPr>
                <w:rFonts w:ascii="Times New Roman" w:hAnsi="Times New Roman"/>
                <w:szCs w:val="22"/>
              </w:rPr>
            </w:pPr>
          </w:p>
        </w:tc>
        <w:tc>
          <w:tcPr>
            <w:tcW w:w="900" w:type="dxa"/>
            <w:tcBorders>
              <w:bottom w:val="single" w:sz="4" w:space="0" w:color="auto"/>
            </w:tcBorders>
          </w:tcPr>
          <w:p w14:paraId="5175D76A"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6</w:t>
            </w:r>
          </w:p>
        </w:tc>
        <w:tc>
          <w:tcPr>
            <w:tcW w:w="1258" w:type="dxa"/>
            <w:tcBorders>
              <w:bottom w:val="single" w:sz="4" w:space="0" w:color="auto"/>
            </w:tcBorders>
          </w:tcPr>
          <w:p w14:paraId="30D5CB6F"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3200.00</w:t>
            </w:r>
          </w:p>
        </w:tc>
        <w:tc>
          <w:tcPr>
            <w:tcW w:w="1072" w:type="dxa"/>
            <w:tcBorders>
              <w:bottom w:val="single" w:sz="4" w:space="0" w:color="auto"/>
            </w:tcBorders>
          </w:tcPr>
          <w:p w14:paraId="14EA379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133.20</w:t>
            </w:r>
          </w:p>
        </w:tc>
        <w:tc>
          <w:tcPr>
            <w:tcW w:w="1270" w:type="dxa"/>
            <w:tcBorders>
              <w:bottom w:val="single" w:sz="4" w:space="0" w:color="auto"/>
            </w:tcBorders>
          </w:tcPr>
          <w:p w14:paraId="7862922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56.665</w:t>
            </w:r>
          </w:p>
        </w:tc>
        <w:tc>
          <w:tcPr>
            <w:tcW w:w="1440" w:type="dxa"/>
            <w:tcBorders>
              <w:bottom w:val="single" w:sz="4" w:space="0" w:color="auto"/>
            </w:tcBorders>
          </w:tcPr>
          <w:p w14:paraId="788D2818"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0.113</w:t>
            </w:r>
          </w:p>
        </w:tc>
        <w:tc>
          <w:tcPr>
            <w:tcW w:w="1530" w:type="dxa"/>
            <w:tcBorders>
              <w:bottom w:val="single" w:sz="4" w:space="0" w:color="auto"/>
            </w:tcBorders>
          </w:tcPr>
          <w:p w14:paraId="5A4829C3"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11.33</w:t>
            </w:r>
          </w:p>
        </w:tc>
      </w:tr>
    </w:tbl>
    <w:p w14:paraId="79505123" w14:textId="77777777" w:rsidR="00C63FB6" w:rsidRPr="00EE0B26" w:rsidRDefault="00C63FB6" w:rsidP="00C63FB6">
      <w:pPr>
        <w:rPr>
          <w:rFonts w:ascii="Times New Roman" w:hAnsi="Times New Roman"/>
          <w:szCs w:val="22"/>
        </w:rPr>
      </w:pPr>
    </w:p>
    <w:p w14:paraId="1945A208" w14:textId="77777777" w:rsidR="00C63FB6" w:rsidRPr="00EE0B26" w:rsidRDefault="00C63FB6" w:rsidP="00C63FB6">
      <w:pPr>
        <w:rPr>
          <w:rFonts w:ascii="Times New Roman" w:hAnsi="Times New Roman"/>
          <w:szCs w:val="22"/>
        </w:rPr>
      </w:pPr>
    </w:p>
    <w:p w14:paraId="1F65B931" w14:textId="793F72D3" w:rsidR="00C63FB6" w:rsidRPr="00EE0B26" w:rsidRDefault="0052443B" w:rsidP="00C63FB6">
      <w:pPr>
        <w:jc w:val="center"/>
        <w:rPr>
          <w:rFonts w:ascii="Times New Roman" w:hAnsi="Times New Roman"/>
          <w:szCs w:val="22"/>
        </w:rPr>
      </w:pPr>
      <w:r w:rsidRPr="00EE0B26">
        <w:rPr>
          <w:rFonts w:ascii="Times New Roman" w:hAnsi="Times New Roman"/>
          <w:noProof/>
          <w:szCs w:val="22"/>
          <w:lang w:eastAsia="en-MY"/>
        </w:rPr>
        <w:drawing>
          <wp:anchor distT="0" distB="0" distL="114300" distR="114300" simplePos="0" relativeHeight="251663360" behindDoc="0" locked="0" layoutInCell="1" allowOverlap="1" wp14:anchorId="753E7BE7" wp14:editId="72B78799">
            <wp:simplePos x="0" y="0"/>
            <wp:positionH relativeFrom="page">
              <wp:posOffset>1403350</wp:posOffset>
            </wp:positionH>
            <wp:positionV relativeFrom="paragraph">
              <wp:posOffset>162560</wp:posOffset>
            </wp:positionV>
            <wp:extent cx="4000500" cy="22098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C7E4DB1" w14:textId="26612E71" w:rsidR="00C63FB6" w:rsidRPr="00EE0B26" w:rsidRDefault="00C63FB6" w:rsidP="00C63FB6">
      <w:pPr>
        <w:jc w:val="both"/>
        <w:rPr>
          <w:rFonts w:ascii="Times New Roman" w:hAnsi="Times New Roman"/>
          <w:szCs w:val="22"/>
        </w:rPr>
      </w:pPr>
    </w:p>
    <w:p w14:paraId="34773E51" w14:textId="77777777" w:rsidR="00C63FB6" w:rsidRPr="00EE0B26" w:rsidRDefault="00C63FB6" w:rsidP="00C63FB6">
      <w:pPr>
        <w:jc w:val="center"/>
        <w:rPr>
          <w:rFonts w:ascii="Times New Roman" w:hAnsi="Times New Roman"/>
          <w:szCs w:val="22"/>
        </w:rPr>
      </w:pPr>
    </w:p>
    <w:p w14:paraId="5D9E7A0C" w14:textId="77777777" w:rsidR="00C63FB6" w:rsidRPr="00EE0B26" w:rsidRDefault="00C63FB6" w:rsidP="00C63FB6">
      <w:pPr>
        <w:jc w:val="center"/>
        <w:rPr>
          <w:rFonts w:ascii="Times New Roman" w:hAnsi="Times New Roman"/>
          <w:szCs w:val="22"/>
        </w:rPr>
      </w:pPr>
    </w:p>
    <w:p w14:paraId="23BD0949" w14:textId="77777777" w:rsidR="00C63FB6" w:rsidRPr="00EE0B26" w:rsidRDefault="00C63FB6" w:rsidP="00C63FB6">
      <w:pPr>
        <w:jc w:val="center"/>
        <w:rPr>
          <w:rFonts w:ascii="Times New Roman" w:hAnsi="Times New Roman"/>
          <w:szCs w:val="22"/>
        </w:rPr>
      </w:pPr>
    </w:p>
    <w:p w14:paraId="2619F0B7" w14:textId="77777777" w:rsidR="00C63FB6" w:rsidRPr="00EE0B26" w:rsidRDefault="00C63FB6" w:rsidP="00C63FB6">
      <w:pPr>
        <w:jc w:val="center"/>
        <w:rPr>
          <w:rFonts w:ascii="Times New Roman" w:hAnsi="Times New Roman"/>
          <w:szCs w:val="22"/>
        </w:rPr>
      </w:pPr>
    </w:p>
    <w:p w14:paraId="4C3462FD" w14:textId="77777777" w:rsidR="00C63FB6" w:rsidRPr="00EE0B26" w:rsidRDefault="00C63FB6" w:rsidP="00C63FB6">
      <w:pPr>
        <w:jc w:val="center"/>
        <w:rPr>
          <w:rFonts w:ascii="Times New Roman" w:hAnsi="Times New Roman"/>
          <w:szCs w:val="22"/>
        </w:rPr>
      </w:pPr>
    </w:p>
    <w:p w14:paraId="10C65AD5" w14:textId="77777777" w:rsidR="00C63FB6" w:rsidRPr="00EE0B26" w:rsidRDefault="00C63FB6" w:rsidP="00C63FB6">
      <w:pPr>
        <w:jc w:val="center"/>
        <w:rPr>
          <w:rFonts w:ascii="Times New Roman" w:hAnsi="Times New Roman"/>
          <w:szCs w:val="22"/>
        </w:rPr>
      </w:pPr>
    </w:p>
    <w:p w14:paraId="24974578" w14:textId="77777777" w:rsidR="00C63FB6" w:rsidRPr="00EE0B26" w:rsidRDefault="00C63FB6" w:rsidP="00C63FB6">
      <w:pPr>
        <w:jc w:val="center"/>
        <w:rPr>
          <w:rFonts w:ascii="Times New Roman" w:hAnsi="Times New Roman"/>
          <w:szCs w:val="22"/>
        </w:rPr>
      </w:pPr>
    </w:p>
    <w:p w14:paraId="5A50C6E3" w14:textId="77777777" w:rsidR="00C63FB6" w:rsidRPr="00EE0B26" w:rsidRDefault="00C63FB6" w:rsidP="00C63FB6">
      <w:pPr>
        <w:jc w:val="center"/>
        <w:rPr>
          <w:rFonts w:ascii="Times New Roman" w:hAnsi="Times New Roman"/>
          <w:szCs w:val="22"/>
        </w:rPr>
      </w:pPr>
    </w:p>
    <w:p w14:paraId="67EAD871" w14:textId="77777777" w:rsidR="00C63FB6" w:rsidRPr="00EE0B26" w:rsidRDefault="00C63FB6" w:rsidP="00C63FB6">
      <w:pPr>
        <w:jc w:val="center"/>
        <w:rPr>
          <w:rFonts w:ascii="Times New Roman" w:hAnsi="Times New Roman"/>
          <w:szCs w:val="22"/>
        </w:rPr>
      </w:pPr>
    </w:p>
    <w:p w14:paraId="377E490F" w14:textId="77777777" w:rsidR="00C63FB6" w:rsidRPr="00EE0B26" w:rsidRDefault="00C63FB6" w:rsidP="00C63FB6">
      <w:pPr>
        <w:jc w:val="center"/>
        <w:rPr>
          <w:rFonts w:ascii="Times New Roman" w:hAnsi="Times New Roman"/>
          <w:szCs w:val="22"/>
        </w:rPr>
      </w:pPr>
    </w:p>
    <w:p w14:paraId="02C58E68" w14:textId="77777777" w:rsidR="00C63FB6" w:rsidRPr="00EE0B26" w:rsidRDefault="00C63FB6" w:rsidP="00C63FB6">
      <w:pPr>
        <w:jc w:val="center"/>
        <w:rPr>
          <w:rFonts w:ascii="Times New Roman" w:hAnsi="Times New Roman"/>
          <w:szCs w:val="22"/>
        </w:rPr>
      </w:pPr>
    </w:p>
    <w:p w14:paraId="4ADA6D2E" w14:textId="77777777" w:rsidR="00C63FB6" w:rsidRPr="00EE0B26" w:rsidRDefault="00C63FB6" w:rsidP="00C63FB6">
      <w:pPr>
        <w:jc w:val="center"/>
        <w:rPr>
          <w:rFonts w:ascii="Times New Roman" w:hAnsi="Times New Roman"/>
          <w:szCs w:val="22"/>
        </w:rPr>
      </w:pPr>
    </w:p>
    <w:p w14:paraId="389B6BEE" w14:textId="77777777" w:rsidR="00C63FB6" w:rsidRPr="00EE0B26" w:rsidRDefault="00C63FB6" w:rsidP="00C63FB6">
      <w:pPr>
        <w:jc w:val="center"/>
        <w:rPr>
          <w:rFonts w:ascii="Times New Roman" w:hAnsi="Times New Roman"/>
          <w:szCs w:val="22"/>
        </w:rPr>
      </w:pPr>
    </w:p>
    <w:p w14:paraId="3D886AB8" w14:textId="6148CDA4" w:rsidR="00C63FB6" w:rsidRPr="00EE0B26" w:rsidRDefault="00C63FB6" w:rsidP="00C63FB6">
      <w:pPr>
        <w:jc w:val="center"/>
        <w:rPr>
          <w:rFonts w:ascii="Times New Roman" w:hAnsi="Times New Roman"/>
          <w:szCs w:val="22"/>
        </w:rPr>
      </w:pPr>
      <w:r w:rsidRPr="0052443B">
        <w:rPr>
          <w:rFonts w:ascii="Times New Roman" w:hAnsi="Times New Roman"/>
          <w:b/>
          <w:bCs/>
          <w:szCs w:val="22"/>
        </w:rPr>
        <w:t>Figure 1</w:t>
      </w:r>
      <w:r w:rsidR="0052443B" w:rsidRPr="0052443B">
        <w:rPr>
          <w:rFonts w:ascii="Times New Roman" w:hAnsi="Times New Roman"/>
          <w:b/>
          <w:bCs/>
          <w:szCs w:val="22"/>
        </w:rPr>
        <w:t>.</w:t>
      </w:r>
      <w:r w:rsidRPr="00EE0B26">
        <w:rPr>
          <w:rFonts w:ascii="Times New Roman" w:hAnsi="Times New Roman"/>
          <w:szCs w:val="22"/>
        </w:rPr>
        <w:t xml:space="preserve"> Graph of tear angle (°) versus tear strength (N) for magnetics pineapple leaves paper.</w:t>
      </w:r>
    </w:p>
    <w:p w14:paraId="3572E5D8" w14:textId="77F8BD3E" w:rsidR="00C63FB6" w:rsidRPr="00EE0B26" w:rsidRDefault="00C63FB6" w:rsidP="00C63FB6">
      <w:pPr>
        <w:jc w:val="center"/>
        <w:rPr>
          <w:rFonts w:ascii="Times New Roman" w:hAnsi="Times New Roman"/>
          <w:szCs w:val="22"/>
        </w:rPr>
      </w:pPr>
    </w:p>
    <w:p w14:paraId="13E85082" w14:textId="1C80E8CA" w:rsidR="00C63FB6" w:rsidRPr="00EE0B26" w:rsidRDefault="0066657C" w:rsidP="00C63FB6">
      <w:pPr>
        <w:jc w:val="center"/>
        <w:rPr>
          <w:rFonts w:ascii="Times New Roman" w:hAnsi="Times New Roman"/>
          <w:szCs w:val="22"/>
        </w:rPr>
      </w:pPr>
      <w:r w:rsidRPr="00EE0B26">
        <w:rPr>
          <w:rFonts w:ascii="Times New Roman" w:hAnsi="Times New Roman"/>
          <w:noProof/>
          <w:szCs w:val="22"/>
          <w:lang w:eastAsia="en-MY"/>
        </w:rPr>
        <w:drawing>
          <wp:anchor distT="0" distB="0" distL="114300" distR="114300" simplePos="0" relativeHeight="251662336" behindDoc="0" locked="0" layoutInCell="1" allowOverlap="1" wp14:anchorId="7CD85C3C" wp14:editId="171AFB86">
            <wp:simplePos x="0" y="0"/>
            <wp:positionH relativeFrom="column">
              <wp:posOffset>591820</wp:posOffset>
            </wp:positionH>
            <wp:positionV relativeFrom="paragraph">
              <wp:posOffset>79375</wp:posOffset>
            </wp:positionV>
            <wp:extent cx="3981450" cy="2378710"/>
            <wp:effectExtent l="19050" t="19050" r="19050" b="215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41968"/>
                    <a:stretch/>
                  </pic:blipFill>
                  <pic:spPr bwMode="auto">
                    <a:xfrm>
                      <a:off x="0" y="0"/>
                      <a:ext cx="3981674" cy="2378844"/>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265582D" w14:textId="77777777" w:rsidR="00C63FB6" w:rsidRPr="00EE0B26" w:rsidRDefault="00C63FB6" w:rsidP="00C63FB6">
      <w:pPr>
        <w:jc w:val="center"/>
        <w:rPr>
          <w:rFonts w:ascii="Times New Roman" w:hAnsi="Times New Roman"/>
          <w:szCs w:val="22"/>
        </w:rPr>
      </w:pPr>
    </w:p>
    <w:p w14:paraId="14F4A518" w14:textId="77777777" w:rsidR="00C63FB6" w:rsidRPr="00EE0B26" w:rsidRDefault="00C63FB6" w:rsidP="00C63FB6">
      <w:pPr>
        <w:jc w:val="both"/>
        <w:rPr>
          <w:rFonts w:ascii="Times New Roman" w:hAnsi="Times New Roman"/>
          <w:szCs w:val="22"/>
        </w:rPr>
      </w:pPr>
    </w:p>
    <w:p w14:paraId="086E4F08" w14:textId="77777777" w:rsidR="00C63FB6" w:rsidRPr="00EE0B26" w:rsidRDefault="00C63FB6" w:rsidP="00C63FB6">
      <w:pPr>
        <w:jc w:val="both"/>
        <w:rPr>
          <w:rFonts w:ascii="Times New Roman" w:hAnsi="Times New Roman"/>
          <w:szCs w:val="22"/>
        </w:rPr>
      </w:pPr>
    </w:p>
    <w:p w14:paraId="0ADA9A0F" w14:textId="77777777" w:rsidR="00C63FB6" w:rsidRPr="00EE0B26" w:rsidRDefault="00C63FB6" w:rsidP="00C63FB6">
      <w:pPr>
        <w:jc w:val="both"/>
        <w:rPr>
          <w:rFonts w:ascii="Times New Roman" w:hAnsi="Times New Roman"/>
          <w:szCs w:val="22"/>
        </w:rPr>
      </w:pPr>
    </w:p>
    <w:p w14:paraId="7F54F51B" w14:textId="77777777" w:rsidR="00C63FB6" w:rsidRPr="00EE0B26" w:rsidRDefault="00C63FB6" w:rsidP="00C63FB6">
      <w:pPr>
        <w:jc w:val="center"/>
        <w:rPr>
          <w:rFonts w:ascii="Times New Roman" w:hAnsi="Times New Roman"/>
          <w:szCs w:val="22"/>
        </w:rPr>
      </w:pPr>
    </w:p>
    <w:p w14:paraId="794C0DD5" w14:textId="08FC9D8E" w:rsidR="00C63FB6" w:rsidRPr="00EE0B26" w:rsidRDefault="00C63FB6" w:rsidP="00C63FB6">
      <w:pPr>
        <w:jc w:val="center"/>
        <w:rPr>
          <w:rFonts w:ascii="Times New Roman" w:hAnsi="Times New Roman"/>
          <w:szCs w:val="22"/>
        </w:rPr>
      </w:pPr>
    </w:p>
    <w:p w14:paraId="75BB9C7C" w14:textId="77777777" w:rsidR="00C63FB6" w:rsidRPr="00EE0B26" w:rsidRDefault="00C63FB6" w:rsidP="00C63FB6">
      <w:pPr>
        <w:jc w:val="center"/>
        <w:rPr>
          <w:rFonts w:ascii="Times New Roman" w:hAnsi="Times New Roman"/>
          <w:szCs w:val="22"/>
        </w:rPr>
      </w:pPr>
    </w:p>
    <w:p w14:paraId="396F47D8" w14:textId="77777777" w:rsidR="00C63FB6" w:rsidRPr="00EE0B26" w:rsidRDefault="00C63FB6" w:rsidP="00C63FB6">
      <w:pPr>
        <w:jc w:val="center"/>
        <w:rPr>
          <w:rFonts w:ascii="Times New Roman" w:hAnsi="Times New Roman"/>
          <w:szCs w:val="22"/>
        </w:rPr>
      </w:pPr>
    </w:p>
    <w:p w14:paraId="7D23FA9D" w14:textId="77777777" w:rsidR="00C63FB6" w:rsidRPr="00EE0B26" w:rsidRDefault="00C63FB6" w:rsidP="00C63FB6">
      <w:pPr>
        <w:jc w:val="center"/>
        <w:rPr>
          <w:rFonts w:ascii="Times New Roman" w:hAnsi="Times New Roman"/>
          <w:szCs w:val="22"/>
        </w:rPr>
      </w:pPr>
    </w:p>
    <w:p w14:paraId="68524E5F" w14:textId="77777777" w:rsidR="00C63FB6" w:rsidRPr="00EE0B26" w:rsidRDefault="00C63FB6" w:rsidP="00C63FB6">
      <w:pPr>
        <w:jc w:val="center"/>
        <w:rPr>
          <w:rFonts w:ascii="Times New Roman" w:hAnsi="Times New Roman"/>
          <w:szCs w:val="22"/>
        </w:rPr>
      </w:pPr>
    </w:p>
    <w:p w14:paraId="38957DBC" w14:textId="77777777" w:rsidR="00C63FB6" w:rsidRPr="00EE0B26" w:rsidRDefault="00C63FB6" w:rsidP="00C63FB6">
      <w:pPr>
        <w:jc w:val="center"/>
        <w:rPr>
          <w:rFonts w:ascii="Times New Roman" w:hAnsi="Times New Roman"/>
          <w:szCs w:val="22"/>
        </w:rPr>
      </w:pPr>
    </w:p>
    <w:p w14:paraId="5A056C5D" w14:textId="77777777" w:rsidR="00C63FB6" w:rsidRPr="00EE0B26" w:rsidRDefault="00C63FB6" w:rsidP="00C63FB6">
      <w:pPr>
        <w:jc w:val="center"/>
        <w:rPr>
          <w:rFonts w:ascii="Times New Roman" w:hAnsi="Times New Roman"/>
          <w:szCs w:val="22"/>
        </w:rPr>
      </w:pPr>
    </w:p>
    <w:p w14:paraId="1D1B082D" w14:textId="77777777" w:rsidR="00C63FB6" w:rsidRPr="00EE0B26" w:rsidRDefault="00C63FB6" w:rsidP="00C63FB6">
      <w:pPr>
        <w:jc w:val="center"/>
        <w:rPr>
          <w:rFonts w:ascii="Times New Roman" w:hAnsi="Times New Roman"/>
          <w:szCs w:val="22"/>
        </w:rPr>
      </w:pPr>
    </w:p>
    <w:p w14:paraId="31155867" w14:textId="77777777" w:rsidR="00C63FB6" w:rsidRPr="00EE0B26" w:rsidRDefault="00C63FB6" w:rsidP="00C63FB6">
      <w:pPr>
        <w:jc w:val="center"/>
        <w:rPr>
          <w:rFonts w:ascii="Times New Roman" w:hAnsi="Times New Roman"/>
          <w:szCs w:val="22"/>
        </w:rPr>
      </w:pPr>
    </w:p>
    <w:p w14:paraId="48B83C0A" w14:textId="77777777" w:rsidR="00C63FB6" w:rsidRPr="00EE0B26" w:rsidRDefault="00C63FB6" w:rsidP="0066657C">
      <w:pPr>
        <w:rPr>
          <w:rFonts w:ascii="Times New Roman" w:hAnsi="Times New Roman"/>
          <w:szCs w:val="22"/>
        </w:rPr>
      </w:pPr>
    </w:p>
    <w:p w14:paraId="5EE42B8A" w14:textId="77AEC50C" w:rsidR="00C63FB6" w:rsidRDefault="00C63FB6" w:rsidP="0012493C">
      <w:pPr>
        <w:jc w:val="center"/>
        <w:rPr>
          <w:rFonts w:ascii="Times New Roman" w:hAnsi="Times New Roman"/>
          <w:szCs w:val="22"/>
        </w:rPr>
      </w:pPr>
      <w:r w:rsidRPr="0052443B">
        <w:rPr>
          <w:rFonts w:ascii="Times New Roman" w:hAnsi="Times New Roman"/>
          <w:b/>
          <w:bCs/>
          <w:szCs w:val="22"/>
        </w:rPr>
        <w:t>Figure 2</w:t>
      </w:r>
      <w:r w:rsidR="0052443B" w:rsidRPr="0052443B">
        <w:rPr>
          <w:rFonts w:ascii="Times New Roman" w:hAnsi="Times New Roman"/>
          <w:b/>
          <w:bCs/>
          <w:szCs w:val="22"/>
        </w:rPr>
        <w:t>.</w:t>
      </w:r>
      <w:r w:rsidRPr="00EE0B26">
        <w:rPr>
          <w:rFonts w:ascii="Times New Roman" w:hAnsi="Times New Roman"/>
          <w:szCs w:val="22"/>
        </w:rPr>
        <w:t xml:space="preserve"> Graph of tear angle (°) versus tear strength (N) for multipurpose paper.</w:t>
      </w:r>
    </w:p>
    <w:p w14:paraId="30150C8D" w14:textId="77777777" w:rsidR="0066657C" w:rsidRDefault="0066657C" w:rsidP="0012493C">
      <w:pPr>
        <w:jc w:val="center"/>
        <w:rPr>
          <w:rFonts w:ascii="Times New Roman" w:hAnsi="Times New Roman"/>
          <w:szCs w:val="22"/>
        </w:rPr>
      </w:pPr>
    </w:p>
    <w:p w14:paraId="3D992EAE" w14:textId="77777777" w:rsidR="0066657C" w:rsidRPr="00EE0B26" w:rsidRDefault="0066657C" w:rsidP="0012493C">
      <w:pPr>
        <w:jc w:val="center"/>
        <w:rPr>
          <w:rFonts w:ascii="Times New Roman" w:hAnsi="Times New Roman"/>
          <w:szCs w:val="22"/>
        </w:rPr>
      </w:pPr>
    </w:p>
    <w:p w14:paraId="3954DE93" w14:textId="77777777" w:rsidR="0012493C" w:rsidRDefault="0012493C" w:rsidP="00C63FB6">
      <w:pPr>
        <w:jc w:val="both"/>
        <w:rPr>
          <w:rFonts w:ascii="Times New Roman" w:hAnsi="Times New Roman"/>
          <w:szCs w:val="22"/>
        </w:rPr>
      </w:pPr>
    </w:p>
    <w:p w14:paraId="7D2ECF05" w14:textId="22412C80" w:rsidR="00C63FB6" w:rsidRPr="00EE0B26" w:rsidRDefault="00C63FB6" w:rsidP="00C63FB6">
      <w:pPr>
        <w:jc w:val="both"/>
        <w:rPr>
          <w:rFonts w:ascii="Times New Roman" w:hAnsi="Times New Roman"/>
          <w:szCs w:val="22"/>
        </w:rPr>
      </w:pPr>
      <w:r w:rsidRPr="00EE0B26">
        <w:rPr>
          <w:rFonts w:ascii="Times New Roman" w:hAnsi="Times New Roman"/>
          <w:szCs w:val="22"/>
        </w:rPr>
        <w:lastRenderedPageBreak/>
        <w:t>Three samples of each magnetic pineapple leaf paper and multipurpose paper were analysed using the tearing tester machine. The mechanical properties of Figure 1 and Figure 2 show that magnetic pineapple leaf paper has a higher tear angle and tear strength compared with multipurpose paper. This is due to the addition of filler in the magnetic pineapple leaves paper, which gave more strength to the structure of the paper. Combining the pineapple leaves pulp and ferrite magnet produced the most stress-resistant paper and indicated higher bonding strength during paper production, making the paper more robust and suitable for packaging purposes.</w:t>
      </w:r>
    </w:p>
    <w:p w14:paraId="07C8DF8B" w14:textId="77777777" w:rsidR="00C63FB6" w:rsidRPr="00EE0B26" w:rsidRDefault="00C63FB6" w:rsidP="00C63FB6">
      <w:pPr>
        <w:jc w:val="both"/>
        <w:rPr>
          <w:rFonts w:ascii="Times New Roman" w:hAnsi="Times New Roman"/>
          <w:szCs w:val="22"/>
        </w:rPr>
      </w:pPr>
    </w:p>
    <w:p w14:paraId="40347A30" w14:textId="1BC3FF53" w:rsidR="00C63FB6" w:rsidRPr="0052443B" w:rsidRDefault="0052443B" w:rsidP="00C63FB6">
      <w:pPr>
        <w:jc w:val="both"/>
        <w:rPr>
          <w:rFonts w:ascii="Times New Roman" w:hAnsi="Times New Roman"/>
          <w:bCs/>
          <w:i/>
          <w:iCs/>
          <w:szCs w:val="22"/>
        </w:rPr>
      </w:pPr>
      <w:r w:rsidRPr="0052443B">
        <w:rPr>
          <w:rFonts w:ascii="Times New Roman" w:hAnsi="Times New Roman"/>
          <w:bCs/>
          <w:i/>
          <w:iCs/>
          <w:szCs w:val="22"/>
        </w:rPr>
        <w:t xml:space="preserve">5.2 </w:t>
      </w:r>
      <w:r w:rsidR="00C63FB6" w:rsidRPr="0052443B">
        <w:rPr>
          <w:rFonts w:ascii="Times New Roman" w:hAnsi="Times New Roman"/>
          <w:bCs/>
          <w:i/>
          <w:iCs/>
          <w:szCs w:val="22"/>
        </w:rPr>
        <w:t>Comparison between Absorbency of Magnetics Pineapple Leaves Paper and Multipurpose Paper</w:t>
      </w:r>
    </w:p>
    <w:p w14:paraId="38406119" w14:textId="77777777" w:rsidR="00C63FB6" w:rsidRPr="00EE0B26" w:rsidRDefault="00C63FB6" w:rsidP="00C63FB6">
      <w:pPr>
        <w:jc w:val="both"/>
        <w:rPr>
          <w:rFonts w:ascii="Times New Roman" w:hAnsi="Times New Roman"/>
          <w:szCs w:val="22"/>
        </w:rPr>
      </w:pPr>
    </w:p>
    <w:p w14:paraId="18D9D7DF" w14:textId="1C72A331"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The water absorbency of a material also has a strong influence on printability. Table 3 and Figure 3 show the water absorbency time for the different types of papers produced from magnetic pineapple leaves and multipurpose paper. The absorbency of magnetic pineapple leaves paper is relatively lower than that of multipurpose paper. This means that magnetic pineapple leaves paper fibre can be used for packaging, printing, and wrapping paper </w:t>
      </w:r>
      <w:bookmarkStart w:id="1" w:name="_Hlk173245700"/>
      <w:r w:rsidR="00590C18">
        <w:rPr>
          <w:rFonts w:ascii="Times New Roman" w:hAnsi="Times New Roman"/>
          <w:szCs w:val="22"/>
        </w:rPr>
        <w:t>[20].</w:t>
      </w:r>
    </w:p>
    <w:bookmarkEnd w:id="1"/>
    <w:p w14:paraId="783B4D0A" w14:textId="77777777" w:rsidR="00C63FB6" w:rsidRPr="00EE0B26" w:rsidRDefault="00C63FB6" w:rsidP="00C63FB6">
      <w:pPr>
        <w:jc w:val="both"/>
        <w:rPr>
          <w:rFonts w:ascii="Times New Roman" w:hAnsi="Times New Roman"/>
          <w:szCs w:val="22"/>
        </w:rPr>
      </w:pPr>
    </w:p>
    <w:p w14:paraId="16078055" w14:textId="4607568F" w:rsidR="00C63FB6" w:rsidRPr="00EE0B26" w:rsidRDefault="00C63FB6" w:rsidP="00C63FB6">
      <w:pPr>
        <w:jc w:val="both"/>
        <w:rPr>
          <w:rFonts w:ascii="Times New Roman" w:hAnsi="Times New Roman"/>
          <w:szCs w:val="22"/>
        </w:rPr>
      </w:pPr>
      <w:r w:rsidRPr="00EE0B26">
        <w:rPr>
          <w:rFonts w:ascii="Times New Roman" w:hAnsi="Times New Roman"/>
          <w:szCs w:val="22"/>
        </w:rPr>
        <w:t>The absorbency will influence the paper's mechanical and surface properties, which shows a less dimensional dependability contrary to what would be expected. Quality paper generally needs excellent dimensional stability contrary to what would be expected because its structure and quality rely upon it. Cellulose fibre can expand from 15 to 20% from dry conditions to immersion, where it can cause a change in solidness. Such change in measurement will make the dimensional stability decline causing undesirable cockling and twisting in the dimensional strength of the paper</w:t>
      </w:r>
      <w:r w:rsidR="00590C18">
        <w:rPr>
          <w:rFonts w:ascii="Times New Roman" w:hAnsi="Times New Roman"/>
          <w:szCs w:val="22"/>
        </w:rPr>
        <w:t xml:space="preserve"> [2].</w:t>
      </w:r>
    </w:p>
    <w:p w14:paraId="38D2EE8F" w14:textId="77777777" w:rsidR="00C63FB6" w:rsidRPr="00EE0B26" w:rsidRDefault="00C63FB6" w:rsidP="00C63FB6">
      <w:pPr>
        <w:rPr>
          <w:rFonts w:ascii="Times New Roman" w:hAnsi="Times New Roman"/>
          <w:szCs w:val="22"/>
        </w:rPr>
      </w:pPr>
    </w:p>
    <w:p w14:paraId="0F16A7D6" w14:textId="71E945C6" w:rsidR="00C63FB6" w:rsidRPr="00EE0B26" w:rsidRDefault="00C63FB6" w:rsidP="00C63FB6">
      <w:pPr>
        <w:jc w:val="center"/>
        <w:rPr>
          <w:rFonts w:ascii="Times New Roman" w:hAnsi="Times New Roman"/>
          <w:szCs w:val="22"/>
        </w:rPr>
      </w:pPr>
      <w:r w:rsidRPr="0052443B">
        <w:rPr>
          <w:rFonts w:ascii="Times New Roman" w:hAnsi="Times New Roman"/>
          <w:b/>
          <w:bCs/>
          <w:szCs w:val="22"/>
        </w:rPr>
        <w:t>Table 3</w:t>
      </w:r>
      <w:r w:rsidR="0052443B" w:rsidRPr="0052443B">
        <w:rPr>
          <w:rFonts w:ascii="Times New Roman" w:hAnsi="Times New Roman"/>
          <w:b/>
          <w:bCs/>
          <w:szCs w:val="22"/>
        </w:rPr>
        <w:t>.</w:t>
      </w:r>
      <w:r w:rsidRPr="00EE0B26">
        <w:rPr>
          <w:rFonts w:ascii="Times New Roman" w:hAnsi="Times New Roman"/>
          <w:szCs w:val="22"/>
        </w:rPr>
        <w:t xml:space="preserve"> Percentage of water absorbency between magnetics pineapple leaves paper and multipurpose paper.</w:t>
      </w:r>
    </w:p>
    <w:p w14:paraId="733185F2" w14:textId="77777777" w:rsidR="00C63FB6" w:rsidRPr="00EE0B26" w:rsidRDefault="00C63FB6" w:rsidP="00C63FB6">
      <w:pPr>
        <w:jc w:val="center"/>
        <w:rPr>
          <w:rFonts w:ascii="Times New Roman" w:hAnsi="Times New Roman"/>
          <w:szCs w:val="22"/>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1448"/>
        <w:gridCol w:w="1080"/>
        <w:gridCol w:w="1350"/>
        <w:gridCol w:w="1170"/>
        <w:gridCol w:w="1170"/>
      </w:tblGrid>
      <w:tr w:rsidR="00C63FB6" w:rsidRPr="00EE0B26" w14:paraId="106B0780" w14:textId="77777777" w:rsidTr="0052443B">
        <w:trPr>
          <w:trHeight w:val="539"/>
        </w:trPr>
        <w:tc>
          <w:tcPr>
            <w:tcW w:w="3227" w:type="dxa"/>
            <w:vMerge w:val="restart"/>
            <w:tcBorders>
              <w:top w:val="single" w:sz="4" w:space="0" w:color="auto"/>
            </w:tcBorders>
          </w:tcPr>
          <w:p w14:paraId="4DEC8083"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Samples</w:t>
            </w:r>
          </w:p>
        </w:tc>
        <w:tc>
          <w:tcPr>
            <w:tcW w:w="6218" w:type="dxa"/>
            <w:gridSpan w:val="5"/>
            <w:tcBorders>
              <w:top w:val="single" w:sz="4" w:space="0" w:color="auto"/>
            </w:tcBorders>
          </w:tcPr>
          <w:p w14:paraId="050AF524" w14:textId="77777777" w:rsidR="00C63FB6" w:rsidRPr="00EE0B26" w:rsidRDefault="00C63FB6" w:rsidP="001916B0">
            <w:pPr>
              <w:jc w:val="center"/>
              <w:rPr>
                <w:rFonts w:ascii="Times New Roman" w:hAnsi="Times New Roman"/>
                <w:szCs w:val="22"/>
              </w:rPr>
            </w:pPr>
            <w:r w:rsidRPr="00EE0B26">
              <w:rPr>
                <w:rFonts w:ascii="Times New Roman" w:hAnsi="Times New Roman"/>
                <w:b/>
                <w:szCs w:val="22"/>
              </w:rPr>
              <w:t>Absorbency (%)</w:t>
            </w:r>
          </w:p>
        </w:tc>
      </w:tr>
      <w:tr w:rsidR="00C63FB6" w:rsidRPr="00EE0B26" w14:paraId="77672184" w14:textId="77777777" w:rsidTr="0052443B">
        <w:trPr>
          <w:trHeight w:val="547"/>
        </w:trPr>
        <w:tc>
          <w:tcPr>
            <w:tcW w:w="3227" w:type="dxa"/>
            <w:vMerge/>
          </w:tcPr>
          <w:p w14:paraId="750B6D6C" w14:textId="77777777" w:rsidR="00C63FB6" w:rsidRPr="00EE0B26" w:rsidRDefault="00C63FB6" w:rsidP="001916B0">
            <w:pPr>
              <w:jc w:val="center"/>
              <w:rPr>
                <w:rFonts w:ascii="Times New Roman" w:hAnsi="Times New Roman"/>
                <w:b/>
                <w:szCs w:val="22"/>
              </w:rPr>
            </w:pPr>
          </w:p>
        </w:tc>
        <w:tc>
          <w:tcPr>
            <w:tcW w:w="1448" w:type="dxa"/>
          </w:tcPr>
          <w:p w14:paraId="5271C3B7"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15 min</w:t>
            </w:r>
          </w:p>
        </w:tc>
        <w:tc>
          <w:tcPr>
            <w:tcW w:w="1080" w:type="dxa"/>
          </w:tcPr>
          <w:p w14:paraId="716E2A81"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30 min</w:t>
            </w:r>
          </w:p>
        </w:tc>
        <w:tc>
          <w:tcPr>
            <w:tcW w:w="1350" w:type="dxa"/>
          </w:tcPr>
          <w:p w14:paraId="2A618DB4"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45 min</w:t>
            </w:r>
          </w:p>
        </w:tc>
        <w:tc>
          <w:tcPr>
            <w:tcW w:w="1170" w:type="dxa"/>
          </w:tcPr>
          <w:p w14:paraId="7B85E929"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60 min</w:t>
            </w:r>
          </w:p>
        </w:tc>
        <w:tc>
          <w:tcPr>
            <w:tcW w:w="1170" w:type="dxa"/>
          </w:tcPr>
          <w:p w14:paraId="5B4EC1A1" w14:textId="77777777" w:rsidR="00C63FB6" w:rsidRPr="00EE0B26" w:rsidRDefault="00C63FB6" w:rsidP="001916B0">
            <w:pPr>
              <w:jc w:val="center"/>
              <w:rPr>
                <w:rFonts w:ascii="Times New Roman" w:hAnsi="Times New Roman"/>
                <w:b/>
                <w:szCs w:val="22"/>
              </w:rPr>
            </w:pPr>
            <w:r w:rsidRPr="00EE0B26">
              <w:rPr>
                <w:rFonts w:ascii="Times New Roman" w:hAnsi="Times New Roman"/>
                <w:b/>
                <w:szCs w:val="22"/>
              </w:rPr>
              <w:t>75 min</w:t>
            </w:r>
          </w:p>
        </w:tc>
      </w:tr>
      <w:tr w:rsidR="00C63FB6" w:rsidRPr="00EE0B26" w14:paraId="04B866A8" w14:textId="77777777" w:rsidTr="0052443B">
        <w:trPr>
          <w:trHeight w:val="476"/>
        </w:trPr>
        <w:tc>
          <w:tcPr>
            <w:tcW w:w="3227" w:type="dxa"/>
          </w:tcPr>
          <w:p w14:paraId="4A7DB199"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Irradiated Magnetic Pineapple Leaves Paper</w:t>
            </w:r>
          </w:p>
        </w:tc>
        <w:tc>
          <w:tcPr>
            <w:tcW w:w="1448" w:type="dxa"/>
          </w:tcPr>
          <w:p w14:paraId="5313231B"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39.2258</w:t>
            </w:r>
          </w:p>
        </w:tc>
        <w:tc>
          <w:tcPr>
            <w:tcW w:w="1080" w:type="dxa"/>
          </w:tcPr>
          <w:p w14:paraId="2036AB90"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41.1985</w:t>
            </w:r>
          </w:p>
        </w:tc>
        <w:tc>
          <w:tcPr>
            <w:tcW w:w="1350" w:type="dxa"/>
          </w:tcPr>
          <w:p w14:paraId="6C60643D"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43.0472</w:t>
            </w:r>
          </w:p>
        </w:tc>
        <w:tc>
          <w:tcPr>
            <w:tcW w:w="1170" w:type="dxa"/>
          </w:tcPr>
          <w:p w14:paraId="48F26974"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43.3554</w:t>
            </w:r>
          </w:p>
        </w:tc>
        <w:tc>
          <w:tcPr>
            <w:tcW w:w="1170" w:type="dxa"/>
          </w:tcPr>
          <w:p w14:paraId="16C4533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50.3950</w:t>
            </w:r>
          </w:p>
        </w:tc>
      </w:tr>
      <w:tr w:rsidR="00C63FB6" w:rsidRPr="00EE0B26" w14:paraId="0ADD5F7C" w14:textId="77777777" w:rsidTr="0052443B">
        <w:trPr>
          <w:trHeight w:val="368"/>
        </w:trPr>
        <w:tc>
          <w:tcPr>
            <w:tcW w:w="3227" w:type="dxa"/>
            <w:tcBorders>
              <w:bottom w:val="single" w:sz="4" w:space="0" w:color="auto"/>
            </w:tcBorders>
          </w:tcPr>
          <w:p w14:paraId="3146E511" w14:textId="77777777" w:rsidR="00C63FB6" w:rsidRPr="00EE0B26" w:rsidRDefault="00C63FB6" w:rsidP="001916B0">
            <w:pPr>
              <w:jc w:val="both"/>
              <w:rPr>
                <w:rFonts w:ascii="Times New Roman" w:hAnsi="Times New Roman"/>
                <w:szCs w:val="22"/>
              </w:rPr>
            </w:pPr>
            <w:r w:rsidRPr="00EE0B26">
              <w:rPr>
                <w:rFonts w:ascii="Times New Roman" w:hAnsi="Times New Roman"/>
                <w:szCs w:val="22"/>
              </w:rPr>
              <w:t>Multipurpose paper</w:t>
            </w:r>
          </w:p>
        </w:tc>
        <w:tc>
          <w:tcPr>
            <w:tcW w:w="1448" w:type="dxa"/>
            <w:tcBorders>
              <w:bottom w:val="single" w:sz="4" w:space="0" w:color="auto"/>
            </w:tcBorders>
          </w:tcPr>
          <w:p w14:paraId="07CE9332"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48.7640</w:t>
            </w:r>
          </w:p>
        </w:tc>
        <w:tc>
          <w:tcPr>
            <w:tcW w:w="1080" w:type="dxa"/>
            <w:tcBorders>
              <w:bottom w:val="single" w:sz="4" w:space="0" w:color="auto"/>
            </w:tcBorders>
          </w:tcPr>
          <w:p w14:paraId="1AF1ACB9"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51.7970</w:t>
            </w:r>
          </w:p>
        </w:tc>
        <w:tc>
          <w:tcPr>
            <w:tcW w:w="1350" w:type="dxa"/>
            <w:tcBorders>
              <w:bottom w:val="single" w:sz="4" w:space="0" w:color="auto"/>
            </w:tcBorders>
          </w:tcPr>
          <w:p w14:paraId="447BFA97"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52.5988</w:t>
            </w:r>
          </w:p>
        </w:tc>
        <w:tc>
          <w:tcPr>
            <w:tcW w:w="1170" w:type="dxa"/>
            <w:tcBorders>
              <w:bottom w:val="single" w:sz="4" w:space="0" w:color="auto"/>
            </w:tcBorders>
          </w:tcPr>
          <w:p w14:paraId="63495456"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56.4885</w:t>
            </w:r>
          </w:p>
        </w:tc>
        <w:tc>
          <w:tcPr>
            <w:tcW w:w="1170" w:type="dxa"/>
            <w:tcBorders>
              <w:bottom w:val="single" w:sz="4" w:space="0" w:color="auto"/>
            </w:tcBorders>
          </w:tcPr>
          <w:p w14:paraId="0F354D26" w14:textId="77777777" w:rsidR="00C63FB6" w:rsidRPr="00EE0B26" w:rsidRDefault="00C63FB6" w:rsidP="001916B0">
            <w:pPr>
              <w:jc w:val="center"/>
              <w:rPr>
                <w:rFonts w:ascii="Times New Roman" w:hAnsi="Times New Roman"/>
                <w:szCs w:val="22"/>
              </w:rPr>
            </w:pPr>
            <w:r w:rsidRPr="00EE0B26">
              <w:rPr>
                <w:rFonts w:ascii="Times New Roman" w:hAnsi="Times New Roman"/>
                <w:szCs w:val="22"/>
              </w:rPr>
              <w:t>60.1399</w:t>
            </w:r>
          </w:p>
        </w:tc>
      </w:tr>
    </w:tbl>
    <w:p w14:paraId="69A4BFC2" w14:textId="77777777" w:rsidR="00C63FB6" w:rsidRPr="00EE0B26" w:rsidRDefault="00C63FB6" w:rsidP="00C63FB6">
      <w:pPr>
        <w:rPr>
          <w:rFonts w:ascii="Times New Roman" w:hAnsi="Times New Roman"/>
          <w:szCs w:val="22"/>
        </w:rPr>
      </w:pPr>
    </w:p>
    <w:p w14:paraId="705D59A7" w14:textId="5C1DB6C3" w:rsidR="00C63FB6" w:rsidRPr="00EE0B26" w:rsidRDefault="00C63FB6" w:rsidP="00C63FB6">
      <w:pPr>
        <w:rPr>
          <w:rFonts w:ascii="Times New Roman" w:hAnsi="Times New Roman"/>
          <w:szCs w:val="22"/>
        </w:rPr>
      </w:pPr>
    </w:p>
    <w:p w14:paraId="48455640" w14:textId="7AF94CD9" w:rsidR="00C63FB6" w:rsidRPr="00EE0B26" w:rsidRDefault="0012493C" w:rsidP="00C63FB6">
      <w:pPr>
        <w:rPr>
          <w:rFonts w:ascii="Times New Roman" w:hAnsi="Times New Roman"/>
          <w:szCs w:val="22"/>
        </w:rPr>
      </w:pPr>
      <w:r w:rsidRPr="00EE0B26">
        <w:rPr>
          <w:rFonts w:ascii="Times New Roman" w:hAnsi="Times New Roman"/>
          <w:noProof/>
          <w:szCs w:val="22"/>
          <w:lang w:eastAsia="en-MY"/>
        </w:rPr>
        <w:drawing>
          <wp:anchor distT="0" distB="0" distL="114300" distR="114300" simplePos="0" relativeHeight="251661312" behindDoc="0" locked="0" layoutInCell="1" allowOverlap="1" wp14:anchorId="1B0619B3" wp14:editId="3F682F93">
            <wp:simplePos x="0" y="0"/>
            <wp:positionH relativeFrom="column">
              <wp:posOffset>744220</wp:posOffset>
            </wp:positionH>
            <wp:positionV relativeFrom="paragraph">
              <wp:posOffset>13970</wp:posOffset>
            </wp:positionV>
            <wp:extent cx="4260850" cy="2514600"/>
            <wp:effectExtent l="0" t="0" r="6350" b="0"/>
            <wp:wrapNone/>
            <wp:docPr id="932201444" name="Chart 93220144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270AB563" w14:textId="77777777" w:rsidR="00C63FB6" w:rsidRPr="00EE0B26" w:rsidRDefault="00C63FB6" w:rsidP="00C63FB6">
      <w:pPr>
        <w:rPr>
          <w:rFonts w:ascii="Times New Roman" w:hAnsi="Times New Roman"/>
          <w:szCs w:val="22"/>
        </w:rPr>
      </w:pPr>
    </w:p>
    <w:p w14:paraId="60DD4C2A" w14:textId="77777777" w:rsidR="00C63FB6" w:rsidRPr="00EE0B26" w:rsidRDefault="00C63FB6" w:rsidP="00C63FB6">
      <w:pPr>
        <w:rPr>
          <w:rFonts w:ascii="Times New Roman" w:hAnsi="Times New Roman"/>
          <w:szCs w:val="22"/>
        </w:rPr>
      </w:pPr>
    </w:p>
    <w:p w14:paraId="24BFBFC0" w14:textId="77777777" w:rsidR="00C63FB6" w:rsidRPr="00EE0B26" w:rsidRDefault="00C63FB6" w:rsidP="00C63FB6">
      <w:pPr>
        <w:rPr>
          <w:rFonts w:ascii="Times New Roman" w:hAnsi="Times New Roman"/>
          <w:szCs w:val="22"/>
        </w:rPr>
      </w:pPr>
    </w:p>
    <w:p w14:paraId="6B2BF014" w14:textId="77777777" w:rsidR="00C63FB6" w:rsidRPr="00EE0B26" w:rsidRDefault="00C63FB6" w:rsidP="00C63FB6">
      <w:pPr>
        <w:rPr>
          <w:rFonts w:ascii="Times New Roman" w:hAnsi="Times New Roman"/>
          <w:szCs w:val="22"/>
        </w:rPr>
      </w:pPr>
    </w:p>
    <w:p w14:paraId="0FA62C79" w14:textId="77777777" w:rsidR="00C63FB6" w:rsidRPr="00EE0B26" w:rsidRDefault="00C63FB6" w:rsidP="00C63FB6">
      <w:pPr>
        <w:rPr>
          <w:rFonts w:ascii="Times New Roman" w:hAnsi="Times New Roman"/>
          <w:szCs w:val="22"/>
        </w:rPr>
      </w:pPr>
    </w:p>
    <w:p w14:paraId="7504E583" w14:textId="77777777" w:rsidR="00C63FB6" w:rsidRPr="00EE0B26" w:rsidRDefault="00C63FB6" w:rsidP="00C63FB6">
      <w:pPr>
        <w:rPr>
          <w:rFonts w:ascii="Times New Roman" w:hAnsi="Times New Roman"/>
          <w:szCs w:val="22"/>
        </w:rPr>
      </w:pPr>
    </w:p>
    <w:p w14:paraId="57E5BE56" w14:textId="77777777" w:rsidR="00C63FB6" w:rsidRPr="00EE0B26" w:rsidRDefault="00C63FB6" w:rsidP="00C63FB6">
      <w:pPr>
        <w:rPr>
          <w:rFonts w:ascii="Times New Roman" w:hAnsi="Times New Roman"/>
          <w:szCs w:val="22"/>
        </w:rPr>
      </w:pPr>
    </w:p>
    <w:p w14:paraId="23C3CAE0" w14:textId="77777777" w:rsidR="00C63FB6" w:rsidRPr="00EE0B26" w:rsidRDefault="00C63FB6" w:rsidP="00C63FB6">
      <w:pPr>
        <w:rPr>
          <w:rFonts w:ascii="Times New Roman" w:hAnsi="Times New Roman"/>
          <w:szCs w:val="22"/>
        </w:rPr>
      </w:pPr>
    </w:p>
    <w:p w14:paraId="294AC0DA" w14:textId="77777777" w:rsidR="00C63FB6" w:rsidRPr="00EE0B26" w:rsidRDefault="00C63FB6" w:rsidP="00C63FB6">
      <w:pPr>
        <w:rPr>
          <w:rFonts w:ascii="Times New Roman" w:hAnsi="Times New Roman"/>
          <w:szCs w:val="22"/>
        </w:rPr>
      </w:pPr>
    </w:p>
    <w:p w14:paraId="33D53DFE" w14:textId="77777777" w:rsidR="00C63FB6" w:rsidRPr="00EE0B26" w:rsidRDefault="00C63FB6" w:rsidP="00C63FB6">
      <w:pPr>
        <w:rPr>
          <w:rFonts w:ascii="Times New Roman" w:hAnsi="Times New Roman"/>
          <w:szCs w:val="22"/>
        </w:rPr>
      </w:pPr>
    </w:p>
    <w:p w14:paraId="16B8081A" w14:textId="77777777" w:rsidR="00C63FB6" w:rsidRPr="00EE0B26" w:rsidRDefault="00C63FB6" w:rsidP="00C63FB6">
      <w:pPr>
        <w:rPr>
          <w:rFonts w:ascii="Times New Roman" w:hAnsi="Times New Roman"/>
          <w:szCs w:val="22"/>
        </w:rPr>
      </w:pPr>
    </w:p>
    <w:p w14:paraId="2D1B8438" w14:textId="77777777" w:rsidR="00C63FB6" w:rsidRPr="00EE0B26" w:rsidRDefault="00C63FB6" w:rsidP="00C63FB6">
      <w:pPr>
        <w:rPr>
          <w:rFonts w:ascii="Times New Roman" w:hAnsi="Times New Roman"/>
          <w:szCs w:val="22"/>
        </w:rPr>
      </w:pPr>
    </w:p>
    <w:p w14:paraId="13AC29B8" w14:textId="77777777" w:rsidR="00C63FB6" w:rsidRPr="00EE0B26" w:rsidRDefault="00C63FB6" w:rsidP="00C63FB6">
      <w:pPr>
        <w:rPr>
          <w:rFonts w:ascii="Times New Roman" w:hAnsi="Times New Roman"/>
          <w:szCs w:val="22"/>
        </w:rPr>
      </w:pPr>
    </w:p>
    <w:p w14:paraId="5469D940" w14:textId="77777777" w:rsidR="0012493C" w:rsidRDefault="0012493C" w:rsidP="00C63FB6">
      <w:pPr>
        <w:jc w:val="center"/>
        <w:rPr>
          <w:rFonts w:ascii="Times New Roman" w:hAnsi="Times New Roman"/>
          <w:b/>
          <w:bCs/>
          <w:szCs w:val="22"/>
        </w:rPr>
      </w:pPr>
    </w:p>
    <w:p w14:paraId="1B9E02E6" w14:textId="77777777" w:rsidR="0012493C" w:rsidRDefault="0012493C" w:rsidP="00C63FB6">
      <w:pPr>
        <w:jc w:val="center"/>
        <w:rPr>
          <w:rFonts w:ascii="Times New Roman" w:hAnsi="Times New Roman"/>
          <w:b/>
          <w:bCs/>
          <w:szCs w:val="22"/>
        </w:rPr>
      </w:pPr>
    </w:p>
    <w:p w14:paraId="4EC9355C" w14:textId="17E1F538" w:rsidR="00C63FB6" w:rsidRDefault="00C63FB6" w:rsidP="00C63FB6">
      <w:pPr>
        <w:jc w:val="center"/>
        <w:rPr>
          <w:rFonts w:ascii="Times New Roman" w:hAnsi="Times New Roman"/>
          <w:szCs w:val="22"/>
        </w:rPr>
      </w:pPr>
      <w:r w:rsidRPr="0052443B">
        <w:rPr>
          <w:rFonts w:ascii="Times New Roman" w:hAnsi="Times New Roman"/>
          <w:b/>
          <w:bCs/>
          <w:szCs w:val="22"/>
        </w:rPr>
        <w:t>Figure 3</w:t>
      </w:r>
      <w:r w:rsidR="0052443B" w:rsidRPr="0052443B">
        <w:rPr>
          <w:rFonts w:ascii="Times New Roman" w:hAnsi="Times New Roman"/>
          <w:b/>
          <w:bCs/>
          <w:szCs w:val="22"/>
        </w:rPr>
        <w:t>.</w:t>
      </w:r>
      <w:r w:rsidRPr="00EE0B26">
        <w:rPr>
          <w:rFonts w:ascii="Times New Roman" w:hAnsi="Times New Roman"/>
          <w:szCs w:val="22"/>
        </w:rPr>
        <w:t xml:space="preserve"> Graph of % Absorbency against Time Taken (min)</w:t>
      </w:r>
    </w:p>
    <w:p w14:paraId="74D1280F" w14:textId="77777777" w:rsidR="0012493C" w:rsidRDefault="0012493C" w:rsidP="00C63FB6">
      <w:pPr>
        <w:jc w:val="center"/>
        <w:rPr>
          <w:rFonts w:ascii="Times New Roman" w:hAnsi="Times New Roman"/>
          <w:szCs w:val="22"/>
        </w:rPr>
      </w:pPr>
    </w:p>
    <w:p w14:paraId="29DEF0A0" w14:textId="77777777" w:rsidR="0012493C" w:rsidRPr="00EE0B26" w:rsidRDefault="0012493C" w:rsidP="00C63FB6">
      <w:pPr>
        <w:jc w:val="center"/>
        <w:rPr>
          <w:rFonts w:ascii="Times New Roman" w:hAnsi="Times New Roman"/>
          <w:szCs w:val="22"/>
        </w:rPr>
      </w:pPr>
    </w:p>
    <w:p w14:paraId="1810E922" w14:textId="00CFEFAA" w:rsidR="00C63FB6" w:rsidRDefault="0052443B" w:rsidP="00C63FB6">
      <w:pPr>
        <w:rPr>
          <w:rFonts w:ascii="Times New Roman" w:hAnsi="Times New Roman"/>
          <w:b/>
          <w:bCs/>
          <w:szCs w:val="22"/>
        </w:rPr>
      </w:pPr>
      <w:r>
        <w:rPr>
          <w:rFonts w:ascii="Times New Roman" w:hAnsi="Times New Roman"/>
          <w:b/>
          <w:bCs/>
          <w:szCs w:val="22"/>
        </w:rPr>
        <w:t xml:space="preserve">6. </w:t>
      </w:r>
      <w:r w:rsidR="00C63FB6" w:rsidRPr="00EE0B26">
        <w:rPr>
          <w:rFonts w:ascii="Times New Roman" w:hAnsi="Times New Roman"/>
          <w:b/>
          <w:bCs/>
          <w:szCs w:val="22"/>
        </w:rPr>
        <w:t>Conclusions</w:t>
      </w:r>
    </w:p>
    <w:p w14:paraId="753616E0" w14:textId="77777777" w:rsidR="0012493C" w:rsidRPr="00EE0B26" w:rsidRDefault="0012493C" w:rsidP="00C63FB6">
      <w:pPr>
        <w:rPr>
          <w:rFonts w:ascii="Times New Roman" w:hAnsi="Times New Roman"/>
          <w:b/>
          <w:bCs/>
          <w:szCs w:val="22"/>
        </w:rPr>
      </w:pPr>
    </w:p>
    <w:p w14:paraId="5BCC879B" w14:textId="77777777" w:rsidR="00C63FB6" w:rsidRPr="00EE0B26" w:rsidRDefault="00C63FB6" w:rsidP="00C63FB6">
      <w:pPr>
        <w:tabs>
          <w:tab w:val="left" w:pos="0"/>
        </w:tabs>
        <w:jc w:val="both"/>
        <w:rPr>
          <w:rFonts w:ascii="Times New Roman" w:hAnsi="Times New Roman"/>
          <w:szCs w:val="22"/>
        </w:rPr>
      </w:pPr>
      <w:r w:rsidRPr="00EE0B26">
        <w:rPr>
          <w:rFonts w:ascii="Times New Roman" w:hAnsi="Times New Roman"/>
          <w:szCs w:val="22"/>
        </w:rPr>
        <w:t>Magnetics pineapple leaves paper was produced using environmental products, and the paper was irradiated to study the effect on the paper. The mechanical properties of magnetic pineapple leaf paper were determined using a taring tester machine. The result shows that magnetic pineapple leaves have higher tear strength than multipurpose paper, with 130.154 N being the highest for magnetic pineapple leaves paper and 61.364 N for multipurpose paper. By comparing magnetic pineapple leaf paper and multipurpose paper, magnetic pineapple leaf paper had lower absorbency than multipurpose paper.</w:t>
      </w:r>
    </w:p>
    <w:p w14:paraId="507B1F5F" w14:textId="77777777" w:rsidR="00C63FB6" w:rsidRPr="00EE0B26" w:rsidRDefault="00C63FB6" w:rsidP="00C63FB6">
      <w:pPr>
        <w:rPr>
          <w:rFonts w:ascii="Times New Roman" w:hAnsi="Times New Roman"/>
          <w:szCs w:val="22"/>
        </w:rPr>
      </w:pPr>
    </w:p>
    <w:p w14:paraId="1E6F6617" w14:textId="169623C9" w:rsidR="00C63FB6" w:rsidRDefault="0052443B" w:rsidP="00C63FB6">
      <w:pPr>
        <w:rPr>
          <w:rFonts w:ascii="Times New Roman" w:hAnsi="Times New Roman"/>
          <w:b/>
          <w:bCs/>
          <w:szCs w:val="22"/>
        </w:rPr>
      </w:pPr>
      <w:r>
        <w:rPr>
          <w:rFonts w:ascii="Times New Roman" w:hAnsi="Times New Roman"/>
          <w:b/>
          <w:bCs/>
          <w:szCs w:val="22"/>
        </w:rPr>
        <w:t xml:space="preserve">7. </w:t>
      </w:r>
      <w:r w:rsidR="00C63FB6" w:rsidRPr="00EE0B26">
        <w:rPr>
          <w:rFonts w:ascii="Times New Roman" w:hAnsi="Times New Roman"/>
          <w:b/>
          <w:bCs/>
          <w:szCs w:val="22"/>
        </w:rPr>
        <w:t>Acknowledgement</w:t>
      </w:r>
    </w:p>
    <w:p w14:paraId="427FE700" w14:textId="77777777" w:rsidR="0012493C" w:rsidRPr="00EE0B26" w:rsidRDefault="0012493C" w:rsidP="00C63FB6">
      <w:pPr>
        <w:rPr>
          <w:rFonts w:ascii="Times New Roman" w:hAnsi="Times New Roman"/>
          <w:b/>
          <w:bCs/>
          <w:szCs w:val="22"/>
        </w:rPr>
      </w:pPr>
    </w:p>
    <w:p w14:paraId="32AC4D62" w14:textId="77777777" w:rsidR="00C63FB6" w:rsidRPr="00EE0B26" w:rsidRDefault="00C63FB6" w:rsidP="00C63FB6">
      <w:pPr>
        <w:jc w:val="both"/>
        <w:rPr>
          <w:rFonts w:ascii="Times New Roman" w:hAnsi="Times New Roman"/>
          <w:szCs w:val="22"/>
        </w:rPr>
      </w:pPr>
      <w:r w:rsidRPr="00EE0B26">
        <w:rPr>
          <w:rFonts w:ascii="Times New Roman" w:hAnsi="Times New Roman"/>
          <w:szCs w:val="22"/>
        </w:rPr>
        <w:t xml:space="preserve">The authors would like to thank the Faculty of Applied Sciences and Technology, </w:t>
      </w:r>
      <w:proofErr w:type="spellStart"/>
      <w:r w:rsidRPr="00EE0B26">
        <w:rPr>
          <w:rFonts w:ascii="Times New Roman" w:hAnsi="Times New Roman"/>
          <w:szCs w:val="22"/>
        </w:rPr>
        <w:t>Universiti</w:t>
      </w:r>
      <w:proofErr w:type="spellEnd"/>
      <w:r w:rsidRPr="00EE0B26">
        <w:rPr>
          <w:rFonts w:ascii="Times New Roman" w:hAnsi="Times New Roman"/>
          <w:szCs w:val="22"/>
        </w:rPr>
        <w:t xml:space="preserve"> Tun Hussein Onn Malaysia, for the facilities provided that make the research possible.</w:t>
      </w:r>
    </w:p>
    <w:p w14:paraId="172177F4" w14:textId="77777777" w:rsidR="00C63FB6" w:rsidRPr="00EE0B26" w:rsidRDefault="00C63FB6" w:rsidP="00C63FB6">
      <w:pPr>
        <w:rPr>
          <w:rFonts w:ascii="Times New Roman" w:hAnsi="Times New Roman"/>
          <w:szCs w:val="22"/>
        </w:rPr>
      </w:pPr>
    </w:p>
    <w:p w14:paraId="7A038CD3" w14:textId="13818EFB" w:rsidR="00C63FB6" w:rsidRPr="00EE0B26" w:rsidRDefault="0052443B" w:rsidP="00C63FB6">
      <w:pPr>
        <w:rPr>
          <w:rFonts w:ascii="Times New Roman" w:hAnsi="Times New Roman"/>
          <w:b/>
          <w:bCs/>
          <w:szCs w:val="22"/>
        </w:rPr>
      </w:pPr>
      <w:r>
        <w:rPr>
          <w:rFonts w:ascii="Times New Roman" w:hAnsi="Times New Roman"/>
          <w:b/>
          <w:bCs/>
          <w:szCs w:val="22"/>
        </w:rPr>
        <w:t xml:space="preserve">8. </w:t>
      </w:r>
      <w:r w:rsidR="00C63FB6" w:rsidRPr="00EE0B26">
        <w:rPr>
          <w:rFonts w:ascii="Times New Roman" w:hAnsi="Times New Roman"/>
          <w:b/>
          <w:bCs/>
          <w:szCs w:val="22"/>
        </w:rPr>
        <w:t>References</w:t>
      </w:r>
    </w:p>
    <w:p w14:paraId="2D92008D" w14:textId="77777777" w:rsidR="00C63FB6" w:rsidRDefault="00C63FB6">
      <w:pPr>
        <w:pStyle w:val="BodyChar"/>
        <w:rPr>
          <w:rFonts w:cs="Times"/>
        </w:rPr>
      </w:pPr>
    </w:p>
    <w:p w14:paraId="4321FFC8"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 xml:space="preserve">Achmadi et al. (2011). Panduan Lengkap Jamur, 2015, 6. </w:t>
      </w:r>
    </w:p>
    <w:p w14:paraId="0A5E6AA2"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Rafiu, M. A. (2015). Pulp and Paper Production from Nigerian Pineapple Leaves and Corn Straw as Substitute to Wood Source, 1180–1188.</w:t>
      </w:r>
    </w:p>
    <w:p w14:paraId="632D8D8F"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 xml:space="preserve">Zakaria, S., Ong, B. H., &amp; Van De Ven, T. G. M. (2004). Lumen loading magnetic paper II: Mechanism and kinetics. Colloids and Surfaces A: Physicochemical and Engineering Aspects, 251(1–3), 31–36. </w:t>
      </w:r>
    </w:p>
    <w:p w14:paraId="659C9671"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Ramdhonee, A., &amp; Jeetah, P. (2017). Production of wrapping paper from banana fibres. Journal of Environmental Chemical Engineering, 5(5), 4298–4306. https://doi.org/10.1016/j.jece.2017.08.011.</w:t>
      </w:r>
    </w:p>
    <w:p w14:paraId="434451AE" w14:textId="77777777" w:rsidR="00D44F10" w:rsidRPr="00D44F10" w:rsidRDefault="00D44F10" w:rsidP="00D44F10">
      <w:pPr>
        <w:pStyle w:val="ListParagraph"/>
        <w:numPr>
          <w:ilvl w:val="0"/>
          <w:numId w:val="19"/>
        </w:numPr>
        <w:spacing w:line="240" w:lineRule="auto"/>
        <w:rPr>
          <w:rFonts w:ascii="Times New Roman" w:hAnsi="Times New Roman" w:cs="Times New Roman"/>
          <w:noProof/>
          <w:szCs w:val="22"/>
        </w:rPr>
      </w:pPr>
      <w:r w:rsidRPr="00D44F10">
        <w:rPr>
          <w:rFonts w:ascii="Times New Roman" w:hAnsi="Times New Roman" w:cs="Times New Roman"/>
          <w:noProof/>
          <w:szCs w:val="22"/>
        </w:rPr>
        <w:t>Sibaly, S., &amp; Jeetah, P. (2017). Production of paper from pineapple leaves. Journal of Environmental Chemical Engineering, 5(6), 5978–5986.</w:t>
      </w:r>
    </w:p>
    <w:p w14:paraId="2EFE57E1"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Saidin, W., Mustapa, M. S., Ahmad, M. R., Tahar, M. S., &amp; Yusof, Y. (2011). Producing Paper Using Pineapple Leaf Fiber. Advanced Materials Research, 383–390, 3382–3386.</w:t>
      </w:r>
    </w:p>
    <w:p w14:paraId="6E7E1A24"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D’Almeida, M. L. O., Barbosa, P. de S. M., Boaratti, M. F. G., &amp; Borrely, S. I. (2009). Radiation effects on the integrity of paper. Radiation Physics and Chemistry, 78(7–8), 489–492. https://doi.org/10.1016/j.radphyschem.2009.03.032.</w:t>
      </w:r>
    </w:p>
    <w:p w14:paraId="76BDDB40"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Deepak Verma, Siddharth Jain, Xiaolei Zhang, P. C. G. (2016). Fabrication and Processing of Pineapple Leaf Fiber Reinforced Composites Green Approaches to Biocomposite Materials Science and Engineering. Green Approaches to Biocomposite Materials Science and Engineering, (April 2017), 125–147. https://doi.org/10.4018/978-1-5225-0424-5.ch006.</w:t>
      </w:r>
    </w:p>
    <w:p w14:paraId="6C910FF9" w14:textId="77777777" w:rsidR="00D44F10" w:rsidRPr="00D44F10" w:rsidRDefault="00D44F10" w:rsidP="00D44F10">
      <w:pPr>
        <w:pStyle w:val="ListParagraph"/>
        <w:widowControl w:val="0"/>
        <w:numPr>
          <w:ilvl w:val="0"/>
          <w:numId w:val="19"/>
        </w:numPr>
        <w:autoSpaceDE w:val="0"/>
        <w:autoSpaceDN w:val="0"/>
        <w:adjustRightInd w:val="0"/>
        <w:spacing w:line="240" w:lineRule="auto"/>
        <w:jc w:val="both"/>
        <w:rPr>
          <w:rFonts w:ascii="Times New Roman" w:hAnsi="Times New Roman" w:cs="Times New Roman"/>
          <w:noProof/>
          <w:szCs w:val="22"/>
        </w:rPr>
      </w:pPr>
      <w:r w:rsidRPr="00D44F10">
        <w:rPr>
          <w:rFonts w:ascii="Times New Roman" w:hAnsi="Times New Roman" w:cs="Times New Roman"/>
          <w:noProof/>
          <w:szCs w:val="22"/>
        </w:rPr>
        <w:t xml:space="preserve">Yang, L., Fang, L., Huang, L., Zhao, Y., &amp; Liu, G. (2017). SC. Green Energy and Environment. </w:t>
      </w:r>
      <w:hyperlink r:id="rId10" w:history="1">
        <w:r w:rsidRPr="00D44F10">
          <w:rPr>
            <w:rStyle w:val="Hyperlink"/>
            <w:rFonts w:ascii="Times New Roman" w:hAnsi="Times New Roman" w:cs="Times New Roman"/>
            <w:noProof/>
            <w:color w:val="auto"/>
            <w:szCs w:val="22"/>
            <w:u w:val="none"/>
          </w:rPr>
          <w:t>https://doi.org/10.1016/j.gee.2017.07.002</w:t>
        </w:r>
      </w:hyperlink>
      <w:r w:rsidRPr="00D44F10">
        <w:rPr>
          <w:rFonts w:ascii="Times New Roman" w:hAnsi="Times New Roman" w:cs="Times New Roman"/>
          <w:noProof/>
          <w:szCs w:val="22"/>
        </w:rPr>
        <w:t>.</w:t>
      </w:r>
    </w:p>
    <w:p w14:paraId="141EA8B0"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 xml:space="preserve">Calvo, S., Arias, N. P., Giraldo, O., Rosales-Rivera, A., &amp; Moscoso, O. (2012). Thermal and magnetic behavior of Angustifolia Kunth bamboo fibers covered with Fe 3O 4 particles. Physica B: Condensed Matter, 407(16), 3267–3270. </w:t>
      </w:r>
      <w:hyperlink r:id="rId11" w:history="1">
        <w:r w:rsidRPr="00D44F10">
          <w:rPr>
            <w:rStyle w:val="Hyperlink"/>
            <w:rFonts w:ascii="Times New Roman" w:hAnsi="Times New Roman" w:cs="Times New Roman"/>
            <w:noProof/>
            <w:color w:val="auto"/>
            <w:szCs w:val="22"/>
            <w:u w:val="none"/>
          </w:rPr>
          <w:t>https://doi.org/10.1016/j.physb.2011.12.083</w:t>
        </w:r>
      </w:hyperlink>
      <w:r w:rsidRPr="00D44F10">
        <w:rPr>
          <w:rFonts w:ascii="Times New Roman" w:hAnsi="Times New Roman" w:cs="Times New Roman"/>
          <w:noProof/>
          <w:szCs w:val="22"/>
        </w:rPr>
        <w:t>.</w:t>
      </w:r>
    </w:p>
    <w:p w14:paraId="773A2AB2" w14:textId="77777777" w:rsidR="00D44F10" w:rsidRPr="00D44F10" w:rsidRDefault="00D44F10" w:rsidP="00D44F10">
      <w:pPr>
        <w:pStyle w:val="ListParagraph"/>
        <w:widowControl w:val="0"/>
        <w:numPr>
          <w:ilvl w:val="0"/>
          <w:numId w:val="20"/>
        </w:numPr>
        <w:autoSpaceDE w:val="0"/>
        <w:autoSpaceDN w:val="0"/>
        <w:adjustRightInd w:val="0"/>
        <w:spacing w:line="240" w:lineRule="auto"/>
        <w:ind w:left="288" w:firstLine="0"/>
        <w:jc w:val="both"/>
        <w:rPr>
          <w:rFonts w:ascii="Times New Roman" w:hAnsi="Times New Roman" w:cs="Times New Roman"/>
          <w:noProof/>
          <w:szCs w:val="22"/>
        </w:rPr>
      </w:pPr>
      <w:r w:rsidRPr="00D44F10">
        <w:rPr>
          <w:rFonts w:ascii="Times New Roman" w:hAnsi="Times New Roman" w:cs="Times New Roman"/>
          <w:noProof/>
          <w:szCs w:val="22"/>
        </w:rPr>
        <w:t xml:space="preserve">Gao, D., Ma, J., Li, Z., &amp; Liu, J. (2014). Preparation and characterization of a new white </w:t>
      </w:r>
      <w:r w:rsidRPr="00D44F10">
        <w:rPr>
          <w:rFonts w:ascii="Times New Roman" w:hAnsi="Times New Roman" w:cs="Times New Roman"/>
          <w:noProof/>
          <w:szCs w:val="22"/>
        </w:rPr>
        <w:br/>
        <w:t xml:space="preserve">        magnetic paper. Materials Letters, 137, 487–490. </w:t>
      </w:r>
    </w:p>
    <w:p w14:paraId="0D84E8CD"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 xml:space="preserve">Gill, R. A. (1995). Fillers for papermaking. Applications of Wet-End Paper Chemistry, 54–75. </w:t>
      </w:r>
      <w:hyperlink r:id="rId12" w:history="1">
        <w:r w:rsidRPr="00D44F10">
          <w:rPr>
            <w:rStyle w:val="Hyperlink"/>
            <w:rFonts w:ascii="Times New Roman" w:hAnsi="Times New Roman" w:cs="Times New Roman"/>
            <w:noProof/>
            <w:color w:val="auto"/>
            <w:szCs w:val="22"/>
            <w:u w:val="none"/>
          </w:rPr>
          <w:t>https://doi.org/10.1007/978-94-017-0756-5_4</w:t>
        </w:r>
      </w:hyperlink>
      <w:r w:rsidRPr="00D44F10">
        <w:rPr>
          <w:rFonts w:ascii="Times New Roman" w:hAnsi="Times New Roman" w:cs="Times New Roman"/>
          <w:noProof/>
          <w:szCs w:val="22"/>
        </w:rPr>
        <w:t>.</w:t>
      </w:r>
    </w:p>
    <w:p w14:paraId="0EC4C94C" w14:textId="744A2AB1"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Wilson, I. (2013). Filler and coating pigments for papermakers. Europe, 104, 31.</w:t>
      </w:r>
    </w:p>
    <w:p w14:paraId="2E6B1F75"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Espinosa, E., Tarrés, Q., Domínguez-Robles, J., Delgado-Aguilar, M., Mutjé, P., &amp; Rodríguez, A. (2018). Recycled fibers for fluting production: The role of lignocellulosic micro/nanofibers of banana leaves. Journal of Cleaner Production, 172, 233–238. https://doi.org/10.1016/j.jclepro.2017.10.174.</w:t>
      </w:r>
    </w:p>
    <w:p w14:paraId="5EA2A3D8"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 xml:space="preserve">Karina, K. M., Napolitano, C. M., &amp; Borrely, S. I. (2018). Gamma radiation effects in </w:t>
      </w:r>
      <w:r w:rsidRPr="00D44F10">
        <w:rPr>
          <w:rFonts w:ascii="Times New Roman" w:hAnsi="Times New Roman" w:cs="Times New Roman"/>
          <w:noProof/>
          <w:szCs w:val="22"/>
        </w:rPr>
        <w:lastRenderedPageBreak/>
        <w:t>packaging for sterilization of health products and their constituents paper and plastic film. Radiation Physics and Chemistry, 142, 23–28. https://doi.org/10.1016/j.radphyschem.2016.12.019.</w:t>
      </w:r>
    </w:p>
    <w:p w14:paraId="2074753B"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Coppola, F., Fiorillo, F., Modelli, A., Montanari, M., &amp; Vandini, M. (2018). Effects of γ-ray treatment on paper. Polymer Degradation and Stability, 150(January), 25–30. https://doi.org/10.1016/j.polymdegradstab.2018.02.004.</w:t>
      </w:r>
    </w:p>
    <w:p w14:paraId="2EC21128"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 xml:space="preserve">Lv, Z., Zhu, P., Li, N. N., Shen, H. J., Dong, C. H., &amp; Zhang, L. (2014). Structure and Characteristics of Pineapple Leaf Fibers Obtained from Pineapple Leaves. Advanced Materials Research, 998–999, 316–319. </w:t>
      </w:r>
    </w:p>
    <w:p w14:paraId="6618F243"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Chia, C. H., Duong, T. D., Nguyen, K. L., &amp; Zakaria, S. (2007). Thermodynamic aspects of sorption of Fe2+ onto unbleached kraft fibres. Journal of Colloid and Interface Science, 307(1), 29–33. https://doi.org/10.1016/j.jcis.2006.11.037.</w:t>
      </w:r>
    </w:p>
    <w:p w14:paraId="6612E029"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Karina, K. M., Napolitano, C. M., &amp; Borrely, S. I. (2018). Gamma radiation effects in packaging for sterilization of health products and their constituents paper and plastic film. Radiation Physics and Chemistry, 142, 23–28. https://doi.org/10.1016/j.radphyschem.2016.12.019.</w:t>
      </w:r>
    </w:p>
    <w:p w14:paraId="7D2E6D57" w14:textId="77777777" w:rsidR="00D44F10" w:rsidRPr="00D44F10" w:rsidRDefault="00D44F10" w:rsidP="00D44F10">
      <w:pPr>
        <w:pStyle w:val="ListParagraph"/>
        <w:widowControl w:val="0"/>
        <w:numPr>
          <w:ilvl w:val="0"/>
          <w:numId w:val="19"/>
        </w:numPr>
        <w:autoSpaceDE w:val="0"/>
        <w:autoSpaceDN w:val="0"/>
        <w:adjustRightInd w:val="0"/>
        <w:spacing w:line="240" w:lineRule="auto"/>
        <w:ind w:left="648"/>
        <w:jc w:val="both"/>
        <w:rPr>
          <w:rFonts w:ascii="Times New Roman" w:hAnsi="Times New Roman" w:cs="Times New Roman"/>
          <w:noProof/>
          <w:szCs w:val="22"/>
        </w:rPr>
      </w:pPr>
      <w:r w:rsidRPr="00D44F10">
        <w:rPr>
          <w:rFonts w:ascii="Times New Roman" w:hAnsi="Times New Roman" w:cs="Times New Roman"/>
          <w:noProof/>
          <w:szCs w:val="22"/>
        </w:rPr>
        <w:t>Al-Sulaimani, K., &amp; Priy Brat, D. (2017). Production of Handmade Papers From Sugar Cane Bagasse, 5(3), 16–20.</w:t>
      </w:r>
    </w:p>
    <w:p w14:paraId="104EC8E3" w14:textId="77777777" w:rsidR="00C63FB6" w:rsidRPr="00D44F10" w:rsidRDefault="00C63FB6" w:rsidP="00D44F10">
      <w:pPr>
        <w:pStyle w:val="BodyChar"/>
        <w:rPr>
          <w:rFonts w:cs="Times"/>
        </w:rPr>
      </w:pPr>
    </w:p>
    <w:sectPr w:rsidR="00C63FB6" w:rsidRPr="00D44F10" w:rsidSect="009011A6">
      <w:headerReference w:type="default" r:id="rId13"/>
      <w:footnotePr>
        <w:pos w:val="beneathText"/>
      </w:footnotePr>
      <w:endnotePr>
        <w:numFmt w:val="chicago"/>
        <w:numStart w:val="4"/>
      </w:endnotePr>
      <w:pgSz w:w="11907" w:h="16840" w:code="9"/>
      <w:pgMar w:top="1985" w:right="1418" w:bottom="1418" w:left="1418"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1EE61" w14:textId="77777777" w:rsidR="00CC21F1" w:rsidRDefault="00CC21F1">
      <w:r>
        <w:separator/>
      </w:r>
    </w:p>
  </w:endnote>
  <w:endnote w:type="continuationSeparator" w:id="0">
    <w:p w14:paraId="6475EB5E" w14:textId="77777777" w:rsidR="00CC21F1" w:rsidRDefault="00CC2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bon">
    <w:altName w:val="Calibri"/>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40B7B" w14:textId="77777777" w:rsidR="00CC21F1" w:rsidRPr="00043761" w:rsidRDefault="00CC21F1">
      <w:pPr>
        <w:pStyle w:val="Bulleted"/>
        <w:numPr>
          <w:ilvl w:val="0"/>
          <w:numId w:val="0"/>
        </w:numPr>
        <w:rPr>
          <w:rFonts w:ascii="Sabon" w:hAnsi="Sabon"/>
          <w:color w:val="auto"/>
          <w:szCs w:val="20"/>
        </w:rPr>
      </w:pPr>
      <w:r>
        <w:separator/>
      </w:r>
    </w:p>
  </w:footnote>
  <w:footnote w:type="continuationSeparator" w:id="0">
    <w:p w14:paraId="1761732A" w14:textId="77777777" w:rsidR="00CC21F1" w:rsidRDefault="00CC21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9D768" w14:textId="76D0B18B" w:rsidR="00707B0A" w:rsidRDefault="00707B0A">
    <w:pPr>
      <w:pStyle w:val="Header"/>
    </w:pPr>
  </w:p>
  <w:p w14:paraId="024582D4" w14:textId="77777777" w:rsidR="00707B0A" w:rsidRPr="00707B0A" w:rsidRDefault="00707B0A" w:rsidP="00707B0A">
    <w:pPr>
      <w:pStyle w:val="Header"/>
      <w:rPr>
        <w:rFonts w:ascii="Times" w:hAnsi="Times" w:cs="Times"/>
      </w:rPr>
    </w:pPr>
    <w:r w:rsidRPr="00707B0A">
      <w:rPr>
        <w:rFonts w:ascii="Times" w:hAnsi="Times" w:cs="Times"/>
      </w:rPr>
      <w:t>International Conference on Mechanical System Engineering and Technology Applications</w:t>
    </w:r>
  </w:p>
  <w:p w14:paraId="2EF87866" w14:textId="3FB8A12F" w:rsidR="00707B0A" w:rsidRPr="00707B0A" w:rsidRDefault="00707B0A" w:rsidP="00707B0A">
    <w:pPr>
      <w:pStyle w:val="Header"/>
      <w:rPr>
        <w:rFonts w:ascii="Times" w:hAnsi="Times" w:cs="Times"/>
      </w:rPr>
    </w:pPr>
    <w:r w:rsidRPr="00707B0A">
      <w:rPr>
        <w:rFonts w:ascii="Times" w:hAnsi="Times" w:cs="Times"/>
      </w:rPr>
      <w:t>(</w:t>
    </w:r>
    <w:proofErr w:type="spellStart"/>
    <w:r w:rsidRPr="00707B0A">
      <w:rPr>
        <w:rFonts w:ascii="Times" w:hAnsi="Times" w:cs="Times"/>
      </w:rPr>
      <w:t>ICoMSETA</w:t>
    </w:r>
    <w:proofErr w:type="spellEnd"/>
    <w:r w:rsidRPr="00707B0A">
      <w:rPr>
        <w:rFonts w:ascii="Times" w:hAnsi="Times" w:cs="Times"/>
      </w:rPr>
      <w:t>) 2024, pp. X – XX</w:t>
    </w:r>
  </w:p>
  <w:p w14:paraId="4D81F760" w14:textId="77777777" w:rsidR="00EA3F4B" w:rsidRDefault="00EA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A563D9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766FB8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F3C04E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E34FFF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81657F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1C2A7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8E13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F43FF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06FC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F9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F7BF4"/>
    <w:multiLevelType w:val="multilevel"/>
    <w:tmpl w:val="75883D60"/>
    <w:styleLink w:val="StyleNumberedOutlinenumberedLeft0cmHanging1cm"/>
    <w:lvl w:ilvl="0">
      <w:start w:val="1"/>
      <w:numFmt w:val="decimal"/>
      <w:lvlText w:val="(%1)"/>
      <w:lvlJc w:val="left"/>
      <w:pPr>
        <w:tabs>
          <w:tab w:val="num" w:pos="284"/>
        </w:tabs>
        <w:ind w:left="284" w:hanging="284"/>
      </w:pPr>
      <w:rPr>
        <w:rFonts w:ascii="Times" w:hAnsi="Times"/>
        <w:dstrike w:val="0"/>
        <w:sz w:val="22"/>
        <w:szCs w:val="22"/>
        <w:vertAlign w:val="baseline"/>
      </w:rPr>
    </w:lvl>
    <w:lvl w:ilvl="1">
      <w:start w:val="1"/>
      <w:numFmt w:val="bullet"/>
      <w:lvlText w:val=""/>
      <w:lvlJc w:val="left"/>
      <w:pPr>
        <w:tabs>
          <w:tab w:val="num" w:pos="1440"/>
        </w:tabs>
        <w:ind w:left="1440" w:hanging="360"/>
      </w:pPr>
      <w:rPr>
        <w:rFonts w:ascii="Symbol" w:hAnsi="Symbol" w:hint="default"/>
        <w:sz w:val="22"/>
        <w:szCs w:val="22"/>
      </w:rPr>
    </w:lvl>
    <w:lvl w:ilvl="2">
      <w:start w:val="1"/>
      <w:numFmt w:val="decimal"/>
      <w:lvlText w:val="%3)"/>
      <w:lvlJc w:val="left"/>
      <w:pPr>
        <w:tabs>
          <w:tab w:val="num" w:pos="2340"/>
        </w:tabs>
        <w:ind w:left="2340" w:hanging="360"/>
      </w:pPr>
      <w:rPr>
        <w:rFonts w:hint="default"/>
        <w:sz w:val="22"/>
        <w:szCs w:val="22"/>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761422B"/>
    <w:multiLevelType w:val="multilevel"/>
    <w:tmpl w:val="837A482C"/>
    <w:lvl w:ilvl="0">
      <w:start w:val="1"/>
      <w:numFmt w:val="decimal"/>
      <w:pStyle w:val="StylesectionBefore0pt"/>
      <w:lvlText w:val="%1."/>
      <w:lvlJc w:val="left"/>
      <w:pPr>
        <w:tabs>
          <w:tab w:val="num" w:pos="851"/>
        </w:tabs>
        <w:ind w:left="0"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07B85171"/>
    <w:multiLevelType w:val="hybridMultilevel"/>
    <w:tmpl w:val="BA165E62"/>
    <w:lvl w:ilvl="0" w:tplc="6F8AA12A">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A1719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15:restartNumberingAfterBreak="0">
    <w:nsid w:val="29A738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3E00481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790F7F68"/>
    <w:multiLevelType w:val="hybridMultilevel"/>
    <w:tmpl w:val="0D6AEBEA"/>
    <w:lvl w:ilvl="0" w:tplc="EEF25C8A">
      <w:start w:val="1"/>
      <w:numFmt w:val="decimal"/>
      <w:lvlText w:val="[%1]"/>
      <w:lvlJc w:val="left"/>
      <w:pPr>
        <w:ind w:left="63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7E025F0A"/>
    <w:multiLevelType w:val="multilevel"/>
    <w:tmpl w:val="EE1E8DD0"/>
    <w:lvl w:ilvl="0">
      <w:start w:val="1"/>
      <w:numFmt w:val="decimal"/>
      <w:pStyle w:val="Numbered"/>
      <w:lvlText w:val="%1."/>
      <w:lvlJc w:val="left"/>
      <w:pPr>
        <w:tabs>
          <w:tab w:val="num" w:pos="993"/>
        </w:tabs>
        <w:ind w:left="142" w:firstLine="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81030277">
    <w:abstractNumId w:val="9"/>
  </w:num>
  <w:num w:numId="2" w16cid:durableId="2100323446">
    <w:abstractNumId w:val="7"/>
  </w:num>
  <w:num w:numId="3" w16cid:durableId="1899051258">
    <w:abstractNumId w:val="6"/>
  </w:num>
  <w:num w:numId="4" w16cid:durableId="2068793924">
    <w:abstractNumId w:val="5"/>
  </w:num>
  <w:num w:numId="5" w16cid:durableId="549808693">
    <w:abstractNumId w:val="4"/>
  </w:num>
  <w:num w:numId="6" w16cid:durableId="1728727300">
    <w:abstractNumId w:val="8"/>
  </w:num>
  <w:num w:numId="7" w16cid:durableId="82997239">
    <w:abstractNumId w:val="3"/>
  </w:num>
  <w:num w:numId="8" w16cid:durableId="2011906486">
    <w:abstractNumId w:val="2"/>
  </w:num>
  <w:num w:numId="9" w16cid:durableId="50462763">
    <w:abstractNumId w:val="1"/>
  </w:num>
  <w:num w:numId="10" w16cid:durableId="1461338304">
    <w:abstractNumId w:val="0"/>
  </w:num>
  <w:num w:numId="11" w16cid:durableId="2014602759">
    <w:abstractNumId w:val="14"/>
  </w:num>
  <w:num w:numId="12" w16cid:durableId="1788767159">
    <w:abstractNumId w:val="15"/>
  </w:num>
  <w:num w:numId="13" w16cid:durableId="767624922">
    <w:abstractNumId w:val="13"/>
  </w:num>
  <w:num w:numId="14" w16cid:durableId="259686147">
    <w:abstractNumId w:val="10"/>
  </w:num>
  <w:num w:numId="15" w16cid:durableId="2084715902">
    <w:abstractNumId w:val="18"/>
  </w:num>
  <w:num w:numId="16" w16cid:durableId="218827699">
    <w:abstractNumId w:val="12"/>
  </w:num>
  <w:num w:numId="17" w16cid:durableId="1203252192">
    <w:abstractNumId w:val="11"/>
  </w:num>
  <w:num w:numId="18" w16cid:durableId="1219241027">
    <w:abstractNumId w:val="16"/>
  </w:num>
  <w:num w:numId="19" w16cid:durableId="1646354474">
    <w:abstractNumId w:val="17"/>
  </w:num>
  <w:num w:numId="20" w16cid:durableId="618220661">
    <w:abstractNumId w:val="17"/>
    <w:lvlOverride w:ilvl="0">
      <w:lvl w:ilvl="0" w:tplc="EEF25C8A">
        <w:start w:val="1"/>
        <w:numFmt w:val="decimal"/>
        <w:lvlText w:val="[%1]"/>
        <w:lvlJc w:val="left"/>
        <w:pPr>
          <w:ind w:left="0" w:firstLine="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AE"/>
    <w:rsid w:val="00047C3A"/>
    <w:rsid w:val="00110F27"/>
    <w:rsid w:val="0012493C"/>
    <w:rsid w:val="00137524"/>
    <w:rsid w:val="001513A9"/>
    <w:rsid w:val="001605FE"/>
    <w:rsid w:val="00165E82"/>
    <w:rsid w:val="0017062B"/>
    <w:rsid w:val="0025270C"/>
    <w:rsid w:val="00292EBC"/>
    <w:rsid w:val="003608F8"/>
    <w:rsid w:val="00480A2E"/>
    <w:rsid w:val="00521A70"/>
    <w:rsid w:val="0052443B"/>
    <w:rsid w:val="00590C18"/>
    <w:rsid w:val="005C24F9"/>
    <w:rsid w:val="005F03B4"/>
    <w:rsid w:val="0066657C"/>
    <w:rsid w:val="006A5EBB"/>
    <w:rsid w:val="006E490A"/>
    <w:rsid w:val="00707B0A"/>
    <w:rsid w:val="00721922"/>
    <w:rsid w:val="0079717D"/>
    <w:rsid w:val="007A5ED1"/>
    <w:rsid w:val="008244B9"/>
    <w:rsid w:val="008E20F8"/>
    <w:rsid w:val="009011A6"/>
    <w:rsid w:val="00935719"/>
    <w:rsid w:val="009406AF"/>
    <w:rsid w:val="009544F0"/>
    <w:rsid w:val="009A169E"/>
    <w:rsid w:val="009A4572"/>
    <w:rsid w:val="00A02FAE"/>
    <w:rsid w:val="00A71973"/>
    <w:rsid w:val="00A978D0"/>
    <w:rsid w:val="00BC1D18"/>
    <w:rsid w:val="00C053DC"/>
    <w:rsid w:val="00C63FB6"/>
    <w:rsid w:val="00CC21F1"/>
    <w:rsid w:val="00CE57CF"/>
    <w:rsid w:val="00D21DD8"/>
    <w:rsid w:val="00D30CE7"/>
    <w:rsid w:val="00D44F10"/>
    <w:rsid w:val="00E01073"/>
    <w:rsid w:val="00E25B17"/>
    <w:rsid w:val="00EA3F4B"/>
    <w:rsid w:val="00EE0B26"/>
    <w:rsid w:val="00F93A39"/>
    <w:rsid w:val="00FB7DA1"/>
    <w:rsid w:val="00FD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1652"/>
  <w15:docId w15:val="{E3B7D81F-03B9-4475-8711-818BC9D2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sz w:val="22"/>
      <w:lang w:eastAsia="en-US"/>
    </w:rPr>
  </w:style>
  <w:style w:type="paragraph" w:styleId="Heading1">
    <w:name w:val="heading 1"/>
    <w:basedOn w:val="Normal"/>
    <w:next w:val="Normal"/>
    <w:qFormat/>
    <w:pPr>
      <w:keepNext/>
      <w:widowControl w:val="0"/>
      <w:numPr>
        <w:numId w:val="13"/>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qFormat/>
    <w:pPr>
      <w:keepNext/>
      <w:numPr>
        <w:ilvl w:val="1"/>
        <w:numId w:val="13"/>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3"/>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3"/>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3"/>
      </w:numPr>
      <w:spacing w:before="240" w:after="60"/>
      <w:outlineLvl w:val="4"/>
    </w:pPr>
    <w:rPr>
      <w:b/>
      <w:bCs/>
      <w:i/>
      <w:iCs/>
      <w:sz w:val="26"/>
      <w:szCs w:val="26"/>
    </w:rPr>
  </w:style>
  <w:style w:type="paragraph" w:styleId="Heading6">
    <w:name w:val="heading 6"/>
    <w:basedOn w:val="Normal"/>
    <w:next w:val="Normal"/>
    <w:qFormat/>
    <w:pPr>
      <w:numPr>
        <w:ilvl w:val="5"/>
        <w:numId w:val="13"/>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3"/>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3"/>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3"/>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pPr>
      <w:numPr>
        <w:numId w:val="11"/>
      </w:numPr>
    </w:pPr>
  </w:style>
  <w:style w:type="paragraph" w:customStyle="1" w:styleId="BodyIndent">
    <w:name w:val="BodyIndent"/>
    <w:basedOn w:val="Normal"/>
    <w:link w:val="BodyIndentChar"/>
    <w:autoRedefine/>
    <w:rsid w:val="00721922"/>
    <w:pPr>
      <w:tabs>
        <w:tab w:val="left" w:pos="567"/>
      </w:tabs>
      <w:jc w:val="both"/>
    </w:pPr>
    <w:rPr>
      <w:rFonts w:ascii="Times" w:hAnsi="Times"/>
      <w:color w:val="000000"/>
      <w:szCs w:val="22"/>
    </w:rPr>
  </w:style>
  <w:style w:type="paragraph" w:customStyle="1" w:styleId="Bulleted">
    <w:name w:val="Bulleted"/>
    <w:pPr>
      <w:numPr>
        <w:numId w:val="16"/>
      </w:numPr>
      <w:jc w:val="both"/>
    </w:pPr>
    <w:rPr>
      <w:rFonts w:ascii="Times" w:hAnsi="Times"/>
      <w:color w:val="000000"/>
      <w:sz w:val="22"/>
      <w:szCs w:val="22"/>
      <w:lang w:eastAsia="en-US"/>
    </w:rPr>
  </w:style>
  <w:style w:type="numbering" w:styleId="1ai">
    <w:name w:val="Outline List 1"/>
    <w:basedOn w:val="NoList"/>
    <w:semiHidden/>
    <w:pPr>
      <w:numPr>
        <w:numId w:val="12"/>
      </w:numPr>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eastAsia="en-US"/>
    </w:rPr>
  </w:style>
  <w:style w:type="paragraph" w:customStyle="1" w:styleId="StyleBodyCharNotBoldItalic">
    <w:name w:val="Style Body Char + Not Bold Italic"/>
    <w:link w:val="StyleBodyCharNotBoldItalicChar"/>
    <w:semiHidden/>
    <w:rPr>
      <w:i/>
      <w:iCs/>
      <w:color w:val="000000"/>
      <w:sz w:val="22"/>
      <w:szCs w:val="22"/>
      <w:lang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numPr>
        <w:ilvl w:val="1"/>
        <w:numId w:val="18"/>
      </w:numPr>
      <w:tabs>
        <w:tab w:val="left" w:pos="567"/>
      </w:tabs>
      <w:spacing w:before="240"/>
    </w:pPr>
    <w:rPr>
      <w:rFonts w:ascii="Times" w:hAnsi="Times"/>
      <w:i/>
      <w:iCs/>
      <w:color w:val="000000"/>
      <w:sz w:val="22"/>
      <w:szCs w:val="22"/>
      <w:lang w:val="en-US" w:eastAsia="en-US"/>
    </w:rPr>
  </w:style>
  <w:style w:type="paragraph" w:customStyle="1" w:styleId="section">
    <w:name w:val="section"/>
    <w:link w:val="sectionChar"/>
    <w:autoRedefine/>
    <w:pPr>
      <w:numPr>
        <w:numId w:val="18"/>
      </w:numPr>
      <w:tabs>
        <w:tab w:val="left" w:pos="567"/>
      </w:tabs>
      <w:spacing w:before="240"/>
    </w:pPr>
    <w:rPr>
      <w:rFonts w:ascii="Times" w:hAnsi="Times"/>
      <w:b/>
      <w:color w:val="000000"/>
      <w:sz w:val="22"/>
      <w:szCs w:val="22"/>
      <w:lang w:eastAsia="en-US"/>
    </w:rPr>
  </w:style>
  <w:style w:type="numbering" w:styleId="ArticleSection">
    <w:name w:val="Outline List 3"/>
    <w:basedOn w:val="NoList"/>
    <w:semiHidden/>
    <w:pPr>
      <w:numPr>
        <w:numId w:val="13"/>
      </w:numPr>
    </w:p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pPr>
      <w:numPr>
        <w:numId w:val="3"/>
      </w:numPr>
    </w:pPr>
  </w:style>
  <w:style w:type="paragraph" w:styleId="ListBullet4">
    <w:name w:val="List Bullet 4"/>
    <w:basedOn w:val="Normal"/>
    <w:autoRedefine/>
    <w:semiHidden/>
    <w:pPr>
      <w:numPr>
        <w:numId w:val="4"/>
      </w:numPr>
    </w:pPr>
  </w:style>
  <w:style w:type="paragraph" w:styleId="ListBullet5">
    <w:name w:val="List Bullet 5"/>
    <w:basedOn w:val="Normal"/>
    <w:autoRedefine/>
    <w:semiHidden/>
    <w:pPr>
      <w:numPr>
        <w:numId w:val="5"/>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autoRedefine/>
    <w:qFormat/>
    <w:pPr>
      <w:spacing w:before="1588" w:after="567"/>
    </w:pPr>
    <w:rPr>
      <w:rFonts w:ascii="Times" w:hAnsi="Times"/>
      <w:b/>
      <w:sz w:val="34"/>
      <w:szCs w:val="34"/>
    </w:rPr>
  </w:style>
  <w:style w:type="paragraph" w:customStyle="1" w:styleId="subsubsection">
    <w:name w:val="subsubsection"/>
    <w:link w:val="subsubsectionChar"/>
    <w:autoRedefine/>
    <w:pPr>
      <w:numPr>
        <w:ilvl w:val="2"/>
        <w:numId w:val="18"/>
      </w:numPr>
      <w:tabs>
        <w:tab w:val="left" w:pos="567"/>
      </w:tabs>
      <w:spacing w:before="240"/>
      <w:ind w:left="0" w:firstLine="0"/>
      <w:jc w:val="both"/>
    </w:pPr>
    <w:rPr>
      <w:rFonts w:ascii="Times" w:hAnsi="Times"/>
      <w:i/>
      <w:iCs/>
      <w:color w:val="000000"/>
      <w:sz w:val="22"/>
      <w:szCs w:val="22"/>
      <w:lang w:val="en-US" w:eastAsia="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sz w:val="22"/>
      <w:lang w:eastAsia="en-US"/>
    </w:rPr>
  </w:style>
  <w:style w:type="paragraph" w:customStyle="1" w:styleId="BulletedIndent">
    <w:name w:val="Bulleted.Indent"/>
    <w:autoRedefine/>
    <w:pPr>
      <w:ind w:left="28"/>
      <w:jc w:val="both"/>
    </w:pPr>
    <w:rPr>
      <w:rFonts w:ascii="Times" w:hAnsi="Times"/>
      <w:sz w:val="22"/>
      <w:lang w:val="en-US"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lang w:eastAsia="en-US"/>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sz w:val="22"/>
      <w:szCs w:val="22"/>
      <w:lang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sz w:val="22"/>
      <w:szCs w:val="22"/>
      <w:lang w:eastAsia="en-US"/>
    </w:rPr>
  </w:style>
  <w:style w:type="paragraph" w:customStyle="1" w:styleId="Addresses">
    <w:name w:val="Addresses"/>
    <w:autoRedefine/>
    <w:pPr>
      <w:spacing w:after="454"/>
      <w:ind w:left="1418"/>
    </w:pPr>
    <w:rPr>
      <w:sz w:val="22"/>
      <w:szCs w:val="22"/>
      <w:lang w:eastAsia="en-US"/>
    </w:rPr>
  </w:style>
  <w:style w:type="paragraph" w:customStyle="1" w:styleId="25mmIndent">
    <w:name w:val="25mmIndent"/>
    <w:pPr>
      <w:ind w:left="1418"/>
    </w:pPr>
    <w:rPr>
      <w:rFonts w:ascii="Times" w:hAnsi="Times"/>
      <w:sz w:val="22"/>
      <w:szCs w:val="22"/>
      <w:lang w:val="en-US" w:eastAsia="en-US"/>
    </w:rPr>
  </w:style>
  <w:style w:type="numbering" w:customStyle="1" w:styleId="StyleNumberedOutlinenumberedLeft0cmHanging1cm">
    <w:name w:val="Style Numbered + Outline numbered Left:  0 cm Hanging:  1 cm"/>
    <w:basedOn w:val="NoList"/>
    <w:pPr>
      <w:numPr>
        <w:numId w:val="14"/>
      </w:numPr>
    </w:pPr>
  </w:style>
  <w:style w:type="paragraph" w:customStyle="1" w:styleId="Numbered">
    <w:name w:val="Numbered"/>
    <w:autoRedefine/>
    <w:pPr>
      <w:numPr>
        <w:numId w:val="15"/>
      </w:numPr>
      <w:tabs>
        <w:tab w:val="num" w:pos="567"/>
      </w:tabs>
      <w:ind w:left="567" w:hanging="567"/>
      <w:jc w:val="both"/>
    </w:pPr>
    <w:rPr>
      <w:rFonts w:ascii="Times" w:hAnsi="Times"/>
      <w:color w:val="000000"/>
      <w:sz w:val="22"/>
      <w:szCs w:val="22"/>
      <w:lang w:eastAsia="en-US"/>
    </w:rPr>
  </w:style>
  <w:style w:type="paragraph" w:customStyle="1" w:styleId="TableCaption">
    <w:name w:val="Table.Caption"/>
    <w:pPr>
      <w:spacing w:after="120"/>
      <w:jc w:val="both"/>
    </w:pPr>
    <w:rPr>
      <w:rFonts w:ascii="Times" w:hAnsi="Times"/>
      <w:color w:val="000000"/>
      <w:sz w:val="22"/>
      <w:szCs w:val="22"/>
      <w:lang w:eastAsia="en-US"/>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numPr>
        <w:numId w:val="17"/>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eastAsia="en-US"/>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sz w:val="22"/>
      <w:lang w:eastAsia="en-US"/>
    </w:rPr>
  </w:style>
  <w:style w:type="character" w:customStyle="1" w:styleId="HeaderChar">
    <w:name w:val="Header Char"/>
    <w:basedOn w:val="DefaultParagraphFont"/>
    <w:link w:val="Header"/>
    <w:uiPriority w:val="99"/>
    <w:rsid w:val="00707B0A"/>
    <w:rPr>
      <w:rFonts w:ascii="Sabon" w:hAnsi="Sabon"/>
      <w:sz w:val="22"/>
      <w:lang w:eastAsia="en-US"/>
    </w:rPr>
  </w:style>
  <w:style w:type="paragraph" w:styleId="Caption">
    <w:name w:val="caption"/>
    <w:basedOn w:val="Normal"/>
    <w:next w:val="Normal"/>
    <w:uiPriority w:val="35"/>
    <w:unhideWhenUsed/>
    <w:qFormat/>
    <w:rsid w:val="00FB7DA1"/>
    <w:pPr>
      <w:spacing w:after="200"/>
    </w:pPr>
    <w:rPr>
      <w:i/>
      <w:iCs/>
      <w:color w:val="1F497D" w:themeColor="text2"/>
      <w:sz w:val="18"/>
      <w:szCs w:val="18"/>
    </w:rPr>
  </w:style>
  <w:style w:type="paragraph" w:customStyle="1" w:styleId="9bText">
    <w:name w:val="9b. Text"/>
    <w:basedOn w:val="Normal"/>
    <w:link w:val="9bTextChar"/>
    <w:qFormat/>
    <w:rsid w:val="00C63FB6"/>
    <w:pPr>
      <w:spacing w:before="240" w:after="240" w:line="259" w:lineRule="auto"/>
      <w:jc w:val="both"/>
    </w:pPr>
    <w:rPr>
      <w:rFonts w:ascii="Times New Roman" w:eastAsiaTheme="minorHAnsi" w:hAnsi="Times New Roman" w:cstheme="minorBidi"/>
      <w:szCs w:val="22"/>
      <w:lang w:val="en-US"/>
    </w:rPr>
  </w:style>
  <w:style w:type="character" w:customStyle="1" w:styleId="9bTextChar">
    <w:name w:val="9b. Text Char"/>
    <w:basedOn w:val="DefaultParagraphFont"/>
    <w:link w:val="9bText"/>
    <w:rsid w:val="00C63FB6"/>
    <w:rPr>
      <w:rFonts w:eastAsiaTheme="minorHAnsi" w:cstheme="minorBidi"/>
      <w:sz w:val="22"/>
      <w:szCs w:val="22"/>
      <w:lang w:val="en-US" w:eastAsia="en-US"/>
    </w:rPr>
  </w:style>
  <w:style w:type="paragraph" w:styleId="ListParagraph">
    <w:name w:val="List Paragraph"/>
    <w:basedOn w:val="Normal"/>
    <w:uiPriority w:val="34"/>
    <w:qFormat/>
    <w:rsid w:val="00D44F10"/>
    <w:pPr>
      <w:spacing w:after="160" w:line="259" w:lineRule="auto"/>
      <w:ind w:left="720"/>
      <w:contextualSpacing/>
    </w:pPr>
    <w:rPr>
      <w:rFonts w:asciiTheme="minorHAnsi" w:eastAsiaTheme="minorHAnsi" w:hAnsiTheme="minorHAnsi" w:cstheme="minorBidi"/>
      <w:szCs w:val="28"/>
      <w:lang w:val="en-US"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1007/978-94-017-0756-5_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physb.2011.12.0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016/j.gee.2017.07.002"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40788715843511"/>
          <c:y val="4.7008547008547008E-2"/>
          <c:w val="0.82959211284156487"/>
          <c:h val="0.75641765933104521"/>
        </c:manualLayout>
      </c:layout>
      <c:lineChart>
        <c:grouping val="standard"/>
        <c:varyColors val="0"/>
        <c:ser>
          <c:idx val="0"/>
          <c:order val="0"/>
          <c:tx>
            <c:strRef>
              <c:f>Sheet1!$B$1</c:f>
              <c:strCache>
                <c:ptCount val="1"/>
                <c:pt idx="0">
                  <c:v>tear angle</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Dir val="y"/>
            <c:errBarType val="both"/>
            <c:errValType val="stdErr"/>
            <c:noEndCap val="0"/>
            <c:spPr>
              <a:noFill/>
              <a:ln w="9525" cap="flat" cmpd="sng" algn="ctr">
                <a:solidFill>
                  <a:schemeClr val="tx1">
                    <a:lumMod val="65000"/>
                    <a:lumOff val="35000"/>
                  </a:schemeClr>
                </a:solidFill>
                <a:round/>
              </a:ln>
              <a:effectLst/>
            </c:spPr>
          </c:errBars>
          <c:cat>
            <c:numRef>
              <c:f>Sheet1!$A$2:$A$5</c:f>
              <c:numCache>
                <c:formatCode>General</c:formatCode>
                <c:ptCount val="4"/>
                <c:pt idx="0">
                  <c:v>130.154</c:v>
                </c:pt>
                <c:pt idx="1">
                  <c:v>89.484999999999999</c:v>
                </c:pt>
                <c:pt idx="2">
                  <c:v>75.441000000000003</c:v>
                </c:pt>
              </c:numCache>
            </c:numRef>
          </c:cat>
          <c:val>
            <c:numRef>
              <c:f>Sheet1!$B$2:$B$5</c:f>
              <c:numCache>
                <c:formatCode>General</c:formatCode>
                <c:ptCount val="4"/>
                <c:pt idx="0">
                  <c:v>132.80000000000001</c:v>
                </c:pt>
                <c:pt idx="1">
                  <c:v>133.25</c:v>
                </c:pt>
                <c:pt idx="2">
                  <c:v>133.4</c:v>
                </c:pt>
              </c:numCache>
            </c:numRef>
          </c:val>
          <c:smooth val="0"/>
          <c:extLst>
            <c:ext xmlns:c16="http://schemas.microsoft.com/office/drawing/2014/chart" uri="{C3380CC4-5D6E-409C-BE32-E72D297353CC}">
              <c16:uniqueId val="{00000000-10B9-48B8-9AE8-BBAC05CC5765}"/>
            </c:ext>
          </c:extLst>
        </c:ser>
        <c:ser>
          <c:idx val="1"/>
          <c:order val="1"/>
          <c:tx>
            <c:strRef>
              <c:f>Sheet1!$C$1</c:f>
              <c:strCache>
                <c:ptCount val="1"/>
                <c:pt idx="0">
                  <c:v>Column1</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130.154</c:v>
                </c:pt>
                <c:pt idx="1">
                  <c:v>89.484999999999999</c:v>
                </c:pt>
                <c:pt idx="2">
                  <c:v>75.441000000000003</c:v>
                </c:pt>
              </c:numCache>
            </c:numRef>
          </c:cat>
          <c:val>
            <c:numRef>
              <c:f>Sheet1!$C$2:$C$5</c:f>
              <c:numCache>
                <c:formatCode>General</c:formatCode>
                <c:ptCount val="4"/>
              </c:numCache>
            </c:numRef>
          </c:val>
          <c:smooth val="0"/>
          <c:extLst>
            <c:ext xmlns:c16="http://schemas.microsoft.com/office/drawing/2014/chart" uri="{C3380CC4-5D6E-409C-BE32-E72D297353CC}">
              <c16:uniqueId val="{00000001-10B9-48B8-9AE8-BBAC05CC5765}"/>
            </c:ext>
          </c:extLst>
        </c:ser>
        <c:ser>
          <c:idx val="2"/>
          <c:order val="2"/>
          <c:tx>
            <c:strRef>
              <c:f>Sheet1!$D$1</c:f>
              <c:strCache>
                <c:ptCount val="1"/>
                <c:pt idx="0">
                  <c:v>Column2</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Sheet1!$A$2:$A$5</c:f>
              <c:numCache>
                <c:formatCode>General</c:formatCode>
                <c:ptCount val="4"/>
                <c:pt idx="0">
                  <c:v>130.154</c:v>
                </c:pt>
                <c:pt idx="1">
                  <c:v>89.484999999999999</c:v>
                </c:pt>
                <c:pt idx="2">
                  <c:v>75.441000000000003</c:v>
                </c:pt>
              </c:numCache>
            </c:numRef>
          </c:cat>
          <c:val>
            <c:numRef>
              <c:f>Sheet1!$D$2:$D$5</c:f>
              <c:numCache>
                <c:formatCode>General</c:formatCode>
                <c:ptCount val="4"/>
              </c:numCache>
            </c:numRef>
          </c:val>
          <c:smooth val="0"/>
          <c:extLst>
            <c:ext xmlns:c16="http://schemas.microsoft.com/office/drawing/2014/chart" uri="{C3380CC4-5D6E-409C-BE32-E72D297353CC}">
              <c16:uniqueId val="{00000002-10B9-48B8-9AE8-BBAC05CC5765}"/>
            </c:ext>
          </c:extLst>
        </c:ser>
        <c:dLbls>
          <c:dLblPos val="t"/>
          <c:showLegendKey val="0"/>
          <c:showVal val="1"/>
          <c:showCatName val="0"/>
          <c:showSerName val="0"/>
          <c:showPercent val="0"/>
          <c:showBubbleSize val="0"/>
        </c:dLbls>
        <c:smooth val="0"/>
        <c:axId val="1163117407"/>
        <c:axId val="1163114495"/>
      </c:lineChart>
      <c:catAx>
        <c:axId val="116311740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200">
                    <a:solidFill>
                      <a:schemeClr val="tx1"/>
                    </a:solidFill>
                    <a:latin typeface="Times New Roman" panose="02020603050405020304" pitchFamily="18" charset="0"/>
                    <a:cs typeface="Times New Roman" panose="02020603050405020304" pitchFamily="18" charset="0"/>
                  </a:rPr>
                  <a:t>Tear</a:t>
                </a:r>
                <a:r>
                  <a:rPr lang="en-MY" sz="1200" baseline="0">
                    <a:solidFill>
                      <a:schemeClr val="tx1"/>
                    </a:solidFill>
                    <a:latin typeface="Times New Roman" panose="02020603050405020304" pitchFamily="18" charset="0"/>
                    <a:cs typeface="Times New Roman" panose="02020603050405020304" pitchFamily="18" charset="0"/>
                  </a:rPr>
                  <a:t> Strength (N)</a:t>
                </a:r>
                <a:endParaRPr lang="en-MY"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114495"/>
        <c:crosses val="autoZero"/>
        <c:auto val="1"/>
        <c:lblAlgn val="ctr"/>
        <c:lblOffset val="100"/>
        <c:noMultiLvlLbl val="0"/>
      </c:catAx>
      <c:valAx>
        <c:axId val="1163114495"/>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sz="1200">
                    <a:solidFill>
                      <a:schemeClr val="tx1"/>
                    </a:solidFill>
                    <a:latin typeface="Times New Roman" panose="02020603050405020304" pitchFamily="18" charset="0"/>
                    <a:cs typeface="Times New Roman" panose="02020603050405020304" pitchFamily="18" charset="0"/>
                  </a:rPr>
                  <a:t>Tear</a:t>
                </a:r>
                <a:r>
                  <a:rPr lang="en-MY" sz="1200" baseline="0">
                    <a:solidFill>
                      <a:schemeClr val="tx1"/>
                    </a:solidFill>
                    <a:latin typeface="Times New Roman" panose="02020603050405020304" pitchFamily="18" charset="0"/>
                    <a:cs typeface="Times New Roman" panose="02020603050405020304" pitchFamily="18" charset="0"/>
                  </a:rPr>
                  <a:t> Angle (</a:t>
                </a:r>
                <a:r>
                  <a:rPr lang="en-MY" sz="1200" baseline="0">
                    <a:solidFill>
                      <a:schemeClr val="tx1"/>
                    </a:solidFill>
                    <a:latin typeface="Times New Roman" panose="02020603050405020304" pitchFamily="18" charset="0"/>
                    <a:ea typeface="Cambria Math" panose="02040503050406030204" pitchFamily="18" charset="0"/>
                    <a:cs typeface="Times New Roman" panose="02020603050405020304" pitchFamily="18" charset="0"/>
                  </a:rPr>
                  <a:t>°)</a:t>
                </a:r>
                <a:endParaRPr lang="en-MY"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631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Irradiated Magnetics Pineapple Leaves Paper</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Sheet1!$A$2:$A$6</c:f>
              <c:numCache>
                <c:formatCode>General</c:formatCode>
                <c:ptCount val="5"/>
                <c:pt idx="0">
                  <c:v>15</c:v>
                </c:pt>
                <c:pt idx="1">
                  <c:v>30</c:v>
                </c:pt>
                <c:pt idx="2">
                  <c:v>45</c:v>
                </c:pt>
                <c:pt idx="3">
                  <c:v>60</c:v>
                </c:pt>
                <c:pt idx="4">
                  <c:v>75</c:v>
                </c:pt>
              </c:numCache>
            </c:numRef>
          </c:cat>
          <c:val>
            <c:numRef>
              <c:f>Sheet1!$B$2:$B$6</c:f>
              <c:numCache>
                <c:formatCode>General</c:formatCode>
                <c:ptCount val="5"/>
                <c:pt idx="0">
                  <c:v>39.2258</c:v>
                </c:pt>
                <c:pt idx="1">
                  <c:v>41.198500000000003</c:v>
                </c:pt>
                <c:pt idx="2">
                  <c:v>43.047199999999997</c:v>
                </c:pt>
                <c:pt idx="3">
                  <c:v>43.355400000000003</c:v>
                </c:pt>
                <c:pt idx="4">
                  <c:v>50.395000000000003</c:v>
                </c:pt>
              </c:numCache>
            </c:numRef>
          </c:val>
          <c:smooth val="0"/>
          <c:extLst>
            <c:ext xmlns:c16="http://schemas.microsoft.com/office/drawing/2014/chart" uri="{C3380CC4-5D6E-409C-BE32-E72D297353CC}">
              <c16:uniqueId val="{00000000-005B-42F1-A2FE-84200EA6AE0A}"/>
            </c:ext>
          </c:extLst>
        </c:ser>
        <c:ser>
          <c:idx val="1"/>
          <c:order val="1"/>
          <c:tx>
            <c:strRef>
              <c:f>Sheet1!$C$1</c:f>
              <c:strCache>
                <c:ptCount val="1"/>
                <c:pt idx="0">
                  <c:v>Multipurpose Paper</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numRef>
              <c:f>Sheet1!$A$2:$A$6</c:f>
              <c:numCache>
                <c:formatCode>General</c:formatCode>
                <c:ptCount val="5"/>
                <c:pt idx="0">
                  <c:v>15</c:v>
                </c:pt>
                <c:pt idx="1">
                  <c:v>30</c:v>
                </c:pt>
                <c:pt idx="2">
                  <c:v>45</c:v>
                </c:pt>
                <c:pt idx="3">
                  <c:v>60</c:v>
                </c:pt>
                <c:pt idx="4">
                  <c:v>75</c:v>
                </c:pt>
              </c:numCache>
            </c:numRef>
          </c:cat>
          <c:val>
            <c:numRef>
              <c:f>Sheet1!$C$2:$C$6</c:f>
              <c:numCache>
                <c:formatCode>General</c:formatCode>
                <c:ptCount val="5"/>
                <c:pt idx="0">
                  <c:v>48.764000000000003</c:v>
                </c:pt>
                <c:pt idx="1">
                  <c:v>51.796999999999997</c:v>
                </c:pt>
                <c:pt idx="2">
                  <c:v>52.598799999999997</c:v>
                </c:pt>
                <c:pt idx="3">
                  <c:v>56.488500000000002</c:v>
                </c:pt>
                <c:pt idx="4">
                  <c:v>60.139899999999997</c:v>
                </c:pt>
              </c:numCache>
            </c:numRef>
          </c:val>
          <c:smooth val="0"/>
          <c:extLst>
            <c:ext xmlns:c16="http://schemas.microsoft.com/office/drawing/2014/chart" uri="{C3380CC4-5D6E-409C-BE32-E72D297353CC}">
              <c16:uniqueId val="{00000001-005B-42F1-A2FE-84200EA6AE0A}"/>
            </c:ext>
          </c:extLst>
        </c:ser>
        <c:dLbls>
          <c:showLegendKey val="0"/>
          <c:showVal val="0"/>
          <c:showCatName val="0"/>
          <c:showSerName val="0"/>
          <c:showPercent val="0"/>
          <c:showBubbleSize val="0"/>
        </c:dLbls>
        <c:smooth val="0"/>
        <c:axId val="1878621088"/>
        <c:axId val="1880027184"/>
      </c:lineChart>
      <c:catAx>
        <c:axId val="1878621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Time</a:t>
                </a:r>
                <a:r>
                  <a:rPr lang="en-MY" baseline="0"/>
                  <a:t> Taken (min)</a:t>
                </a:r>
                <a:endParaRPr lang="en-MY"/>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80027184"/>
        <c:crosses val="autoZero"/>
        <c:auto val="1"/>
        <c:lblAlgn val="ctr"/>
        <c:lblOffset val="100"/>
        <c:noMultiLvlLbl val="0"/>
      </c:catAx>
      <c:valAx>
        <c:axId val="188002718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MY"/>
                  <a:t>%</a:t>
                </a:r>
                <a:r>
                  <a:rPr lang="en-MY" baseline="0"/>
                  <a:t> Absorbancy</a:t>
                </a:r>
                <a:endParaRPr lang="en-MY"/>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862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4680</Words>
  <Characters>26099</Characters>
  <Application>Microsoft Office Word</Application>
  <DocSecurity>0</DocSecurity>
  <Lines>663</Lines>
  <Paragraphs>228</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Siti Amira Othman</cp:lastModifiedBy>
  <cp:revision>5</cp:revision>
  <cp:lastPrinted>2007-03-22T16:16:00Z</cp:lastPrinted>
  <dcterms:created xsi:type="dcterms:W3CDTF">2024-07-30T07:49:00Z</dcterms:created>
  <dcterms:modified xsi:type="dcterms:W3CDTF">2024-07-30T09:17:00Z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5d11981b3deb68ad5b1175370878313e7410eadd97aae9ee9a9213bca09363c5</vt:lpwstr>
  </property>
</Properties>
</file>