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8EA04" w14:textId="77777777" w:rsidR="00DC2C0D" w:rsidRDefault="00DC2C0D">
      <w:pPr>
        <w:widowControl w:val="0"/>
        <w:pBdr>
          <w:top w:val="nil"/>
          <w:left w:val="nil"/>
          <w:bottom w:val="nil"/>
          <w:right w:val="nil"/>
          <w:between w:val="nil"/>
        </w:pBdr>
        <w:spacing w:line="276" w:lineRule="auto"/>
      </w:pPr>
    </w:p>
    <w:p w14:paraId="0BB6834F" w14:textId="1D356065" w:rsidR="00DC2C0D" w:rsidRDefault="00A8239B">
      <w:pPr>
        <w:pBdr>
          <w:top w:val="nil"/>
          <w:left w:val="nil"/>
          <w:bottom w:val="nil"/>
          <w:right w:val="nil"/>
          <w:between w:val="nil"/>
        </w:pBdr>
        <w:spacing w:before="1588" w:after="567"/>
        <w:rPr>
          <w:rFonts w:ascii="Times" w:eastAsia="Times" w:hAnsi="Times" w:cs="Times"/>
          <w:b/>
          <w:sz w:val="34"/>
          <w:szCs w:val="34"/>
        </w:rPr>
      </w:pPr>
      <w:r w:rsidRPr="00A8239B">
        <w:rPr>
          <w:rFonts w:ascii="Times" w:eastAsia="Times" w:hAnsi="Times" w:cs="Times"/>
          <w:b/>
          <w:sz w:val="34"/>
          <w:szCs w:val="34"/>
        </w:rPr>
        <w:t>Optimization of PLA-Carbon Printing Parameter on Tensile Properties of 3D Printed Polymeric Scaffolds</w:t>
      </w:r>
    </w:p>
    <w:p w14:paraId="0A58D514" w14:textId="2CF34016" w:rsidR="001C2CEE" w:rsidRPr="00070738" w:rsidRDefault="001C2CEE" w:rsidP="001C2CEE">
      <w:pPr>
        <w:pBdr>
          <w:top w:val="nil"/>
          <w:left w:val="nil"/>
          <w:bottom w:val="nil"/>
          <w:right w:val="nil"/>
          <w:between w:val="nil"/>
        </w:pBdr>
        <w:ind w:left="1440"/>
        <w:rPr>
          <w:rFonts w:ascii="Times" w:eastAsia="Times" w:hAnsi="Times" w:cs="Times"/>
          <w:b/>
          <w:color w:val="000000"/>
        </w:rPr>
      </w:pPr>
      <w:r>
        <w:rPr>
          <w:rFonts w:ascii="Times" w:eastAsia="Times" w:hAnsi="Times" w:cs="Times"/>
          <w:b/>
          <w:color w:val="000000"/>
        </w:rPr>
        <w:t>Z. Nooraizedfiza</w:t>
      </w:r>
      <w:r>
        <w:rPr>
          <w:rFonts w:ascii="Times" w:eastAsia="Times" w:hAnsi="Times" w:cs="Times"/>
          <w:color w:val="000000"/>
          <w:vertAlign w:val="superscript"/>
        </w:rPr>
        <w:t>1</w:t>
      </w:r>
      <w:r w:rsidR="00070738">
        <w:rPr>
          <w:rFonts w:ascii="Times" w:eastAsia="Times" w:hAnsi="Times" w:cs="Times"/>
          <w:color w:val="000000"/>
          <w:vertAlign w:val="superscript"/>
        </w:rPr>
        <w:t>*</w:t>
      </w:r>
      <w:r>
        <w:rPr>
          <w:rFonts w:ascii="Times" w:eastAsia="Times" w:hAnsi="Times" w:cs="Times"/>
          <w:b/>
          <w:color w:val="000000"/>
        </w:rPr>
        <w:t xml:space="preserve">, </w:t>
      </w:r>
      <w:r>
        <w:rPr>
          <w:rFonts w:ascii="Times" w:eastAsia="Times" w:hAnsi="Times" w:cs="Times"/>
          <w:b/>
          <w:color w:val="000000"/>
        </w:rPr>
        <w:t>O. Norashiken</w:t>
      </w:r>
      <w:r>
        <w:rPr>
          <w:rFonts w:ascii="Times" w:eastAsia="Times" w:hAnsi="Times" w:cs="Times"/>
          <w:color w:val="000000"/>
          <w:vertAlign w:val="superscript"/>
        </w:rPr>
        <w:t>1</w:t>
      </w:r>
      <w:r w:rsidR="00070738">
        <w:rPr>
          <w:rFonts w:ascii="Times" w:eastAsia="Times" w:hAnsi="Times" w:cs="Times"/>
          <w:b/>
          <w:color w:val="000000"/>
        </w:rPr>
        <w:t>, M.D.M Azaman</w:t>
      </w:r>
      <w:r w:rsidR="00070738">
        <w:rPr>
          <w:rFonts w:ascii="Times" w:eastAsia="Times" w:hAnsi="Times" w:cs="Times"/>
          <w:color w:val="000000"/>
          <w:vertAlign w:val="superscript"/>
        </w:rPr>
        <w:t>1</w:t>
      </w:r>
      <w:r w:rsidR="00070738">
        <w:rPr>
          <w:rFonts w:ascii="Times" w:eastAsia="Times" w:hAnsi="Times" w:cs="Times"/>
          <w:color w:val="000000"/>
        </w:rPr>
        <w:t xml:space="preserve">, </w:t>
      </w:r>
      <w:r w:rsidR="00070738" w:rsidRPr="00070738">
        <w:rPr>
          <w:rFonts w:ascii="Times" w:eastAsia="Times" w:hAnsi="Times" w:cs="Times"/>
          <w:b/>
          <w:bCs/>
          <w:color w:val="000000"/>
        </w:rPr>
        <w:t>M. Marina</w:t>
      </w:r>
      <w:r w:rsidR="00070738" w:rsidRPr="00070738">
        <w:rPr>
          <w:rFonts w:ascii="Times" w:eastAsia="Times" w:hAnsi="Times" w:cs="Times"/>
          <w:color w:val="000000"/>
          <w:vertAlign w:val="superscript"/>
        </w:rPr>
        <w:t>1</w:t>
      </w:r>
    </w:p>
    <w:p w14:paraId="2A16348F" w14:textId="77777777" w:rsidR="001C2CEE" w:rsidRDefault="001C2CEE" w:rsidP="001C2CEE">
      <w:pPr>
        <w:pBdr>
          <w:top w:val="nil"/>
          <w:left w:val="nil"/>
          <w:bottom w:val="nil"/>
          <w:right w:val="nil"/>
          <w:between w:val="nil"/>
        </w:pBdr>
        <w:ind w:left="90"/>
        <w:rPr>
          <w:rFonts w:ascii="Times" w:eastAsia="Times" w:hAnsi="Times" w:cs="Times"/>
          <w:b/>
          <w:color w:val="000000"/>
        </w:rPr>
      </w:pPr>
    </w:p>
    <w:p w14:paraId="46E7EDFB" w14:textId="716AE57F" w:rsidR="001C2CEE" w:rsidRPr="00070738" w:rsidRDefault="00070738" w:rsidP="00070738">
      <w:pPr>
        <w:pBdr>
          <w:top w:val="nil"/>
          <w:left w:val="nil"/>
          <w:bottom w:val="nil"/>
          <w:right w:val="nil"/>
          <w:between w:val="nil"/>
        </w:pBdr>
        <w:ind w:left="1440"/>
        <w:rPr>
          <w:rFonts w:ascii="Times" w:eastAsia="Times" w:hAnsi="Times" w:cs="Times"/>
          <w:bCs/>
          <w:color w:val="000000"/>
          <w:sz w:val="20"/>
          <w:szCs w:val="20"/>
        </w:rPr>
      </w:pPr>
      <w:r w:rsidRPr="00070738">
        <w:rPr>
          <w:rFonts w:ascii="Times" w:eastAsia="Times" w:hAnsi="Times" w:cs="Times"/>
          <w:bCs/>
          <w:color w:val="000000"/>
          <w:sz w:val="20"/>
          <w:szCs w:val="20"/>
          <w:vertAlign w:val="superscript"/>
        </w:rPr>
        <w:t>1</w:t>
      </w:r>
      <w:r w:rsidRPr="00070738">
        <w:rPr>
          <w:rFonts w:ascii="Times" w:eastAsia="Times" w:hAnsi="Times" w:cs="Times"/>
          <w:bCs/>
          <w:color w:val="000000"/>
          <w:sz w:val="20"/>
          <w:szCs w:val="20"/>
        </w:rPr>
        <w:t xml:space="preserve">. Faculty of Mechanical Engineering &amp; Technology, </w:t>
      </w:r>
      <w:proofErr w:type="spellStart"/>
      <w:r w:rsidRPr="00070738">
        <w:rPr>
          <w:rFonts w:ascii="Times" w:eastAsia="Times" w:hAnsi="Times" w:cs="Times"/>
          <w:bCs/>
          <w:color w:val="000000"/>
          <w:sz w:val="20"/>
          <w:szCs w:val="20"/>
        </w:rPr>
        <w:t>Universiti</w:t>
      </w:r>
      <w:proofErr w:type="spellEnd"/>
      <w:r w:rsidRPr="00070738">
        <w:rPr>
          <w:rFonts w:ascii="Times" w:eastAsia="Times" w:hAnsi="Times" w:cs="Times"/>
          <w:bCs/>
          <w:color w:val="000000"/>
          <w:sz w:val="20"/>
          <w:szCs w:val="20"/>
        </w:rPr>
        <w:t xml:space="preserve"> Malaysia Perlis, </w:t>
      </w:r>
      <w:proofErr w:type="spellStart"/>
      <w:r w:rsidRPr="00070738">
        <w:rPr>
          <w:rFonts w:ascii="Times" w:eastAsia="Times" w:hAnsi="Times" w:cs="Times"/>
          <w:bCs/>
          <w:color w:val="000000"/>
          <w:sz w:val="20"/>
          <w:szCs w:val="20"/>
        </w:rPr>
        <w:t>Kampus</w:t>
      </w:r>
      <w:proofErr w:type="spellEnd"/>
      <w:r w:rsidRPr="00070738">
        <w:rPr>
          <w:rFonts w:ascii="Times" w:eastAsia="Times" w:hAnsi="Times" w:cs="Times"/>
          <w:bCs/>
          <w:color w:val="000000"/>
          <w:sz w:val="20"/>
          <w:szCs w:val="20"/>
        </w:rPr>
        <w:t xml:space="preserve"> </w:t>
      </w:r>
      <w:proofErr w:type="spellStart"/>
      <w:r w:rsidRPr="00070738">
        <w:rPr>
          <w:rFonts w:ascii="Times" w:eastAsia="Times" w:hAnsi="Times" w:cs="Times"/>
          <w:bCs/>
          <w:color w:val="000000"/>
          <w:sz w:val="20"/>
          <w:szCs w:val="20"/>
        </w:rPr>
        <w:t>Pauh</w:t>
      </w:r>
      <w:proofErr w:type="spellEnd"/>
      <w:r w:rsidRPr="00070738">
        <w:rPr>
          <w:rFonts w:ascii="Times" w:eastAsia="Times" w:hAnsi="Times" w:cs="Times"/>
          <w:bCs/>
          <w:color w:val="000000"/>
          <w:sz w:val="20"/>
          <w:szCs w:val="20"/>
        </w:rPr>
        <w:t xml:space="preserve"> Putra, 02600 Arau, Perlis, Malaysia</w:t>
      </w:r>
    </w:p>
    <w:p w14:paraId="3DC43008" w14:textId="77777777" w:rsidR="00070738" w:rsidRPr="00070738" w:rsidRDefault="00070738" w:rsidP="00070738">
      <w:pPr>
        <w:pBdr>
          <w:top w:val="nil"/>
          <w:left w:val="nil"/>
          <w:bottom w:val="nil"/>
          <w:right w:val="nil"/>
          <w:between w:val="nil"/>
        </w:pBdr>
        <w:ind w:left="1440"/>
        <w:rPr>
          <w:rFonts w:ascii="Times" w:eastAsia="Times" w:hAnsi="Times" w:cs="Times"/>
          <w:b/>
          <w:color w:val="000000"/>
          <w:sz w:val="20"/>
          <w:szCs w:val="20"/>
        </w:rPr>
      </w:pPr>
    </w:p>
    <w:p w14:paraId="71CEE736" w14:textId="187C5F1F" w:rsidR="00070738" w:rsidRDefault="00643CB4" w:rsidP="00070738">
      <w:pPr>
        <w:pBdr>
          <w:top w:val="nil"/>
          <w:left w:val="nil"/>
          <w:bottom w:val="nil"/>
          <w:right w:val="nil"/>
          <w:between w:val="nil"/>
        </w:pBdr>
        <w:ind w:left="1440"/>
        <w:rPr>
          <w:rFonts w:ascii="Times" w:eastAsia="Times" w:hAnsi="Times" w:cs="Times"/>
          <w:bCs/>
          <w:color w:val="000000"/>
          <w:sz w:val="20"/>
          <w:szCs w:val="20"/>
        </w:rPr>
      </w:pPr>
      <w:r w:rsidRPr="00643CB4">
        <w:rPr>
          <w:rFonts w:ascii="Times" w:eastAsia="Times" w:hAnsi="Times" w:cs="Times"/>
          <w:bCs/>
          <w:color w:val="000000"/>
          <w:sz w:val="20"/>
          <w:szCs w:val="20"/>
        </w:rPr>
        <w:t>*nooraizedfiza@unimap.edu.my</w:t>
      </w:r>
    </w:p>
    <w:p w14:paraId="6F3D2F8E" w14:textId="63E091D8" w:rsidR="00643CB4" w:rsidRDefault="00643CB4" w:rsidP="00070738">
      <w:pPr>
        <w:pBdr>
          <w:top w:val="nil"/>
          <w:left w:val="nil"/>
          <w:bottom w:val="nil"/>
          <w:right w:val="nil"/>
          <w:between w:val="nil"/>
        </w:pBdr>
        <w:ind w:left="1440"/>
        <w:rPr>
          <w:rFonts w:ascii="Times" w:eastAsia="Times" w:hAnsi="Times" w:cs="Times"/>
          <w:bCs/>
          <w:color w:val="000000"/>
          <w:sz w:val="20"/>
          <w:szCs w:val="20"/>
        </w:rPr>
      </w:pPr>
      <w:r w:rsidRPr="00643CB4">
        <w:rPr>
          <w:rFonts w:ascii="Times" w:eastAsia="Times" w:hAnsi="Times" w:cs="Times"/>
          <w:bCs/>
          <w:color w:val="000000"/>
          <w:sz w:val="20"/>
          <w:szCs w:val="20"/>
        </w:rPr>
        <w:t>norashiken@unimap.edu.my</w:t>
      </w:r>
    </w:p>
    <w:p w14:paraId="08E96C0F" w14:textId="1CAACC91" w:rsidR="00643CB4" w:rsidRDefault="00643CB4" w:rsidP="00070738">
      <w:pPr>
        <w:pBdr>
          <w:top w:val="nil"/>
          <w:left w:val="nil"/>
          <w:bottom w:val="nil"/>
          <w:right w:val="nil"/>
          <w:between w:val="nil"/>
        </w:pBdr>
        <w:ind w:left="1440"/>
        <w:rPr>
          <w:rFonts w:ascii="Times" w:eastAsia="Times" w:hAnsi="Times" w:cs="Times"/>
          <w:bCs/>
          <w:color w:val="000000"/>
          <w:sz w:val="20"/>
          <w:szCs w:val="20"/>
        </w:rPr>
      </w:pPr>
      <w:r w:rsidRPr="00643CB4">
        <w:rPr>
          <w:rFonts w:ascii="Times" w:eastAsia="Times" w:hAnsi="Times" w:cs="Times"/>
          <w:bCs/>
          <w:color w:val="000000"/>
          <w:sz w:val="20"/>
          <w:szCs w:val="20"/>
        </w:rPr>
        <w:t>azaman@unimap.edu.my</w:t>
      </w:r>
    </w:p>
    <w:p w14:paraId="78681560" w14:textId="304B129C" w:rsidR="00643CB4" w:rsidRDefault="00643CB4" w:rsidP="00070738">
      <w:pPr>
        <w:pBdr>
          <w:top w:val="nil"/>
          <w:left w:val="nil"/>
          <w:bottom w:val="nil"/>
          <w:right w:val="nil"/>
          <w:between w:val="nil"/>
        </w:pBdr>
        <w:ind w:left="1440"/>
        <w:rPr>
          <w:rFonts w:ascii="Times" w:eastAsia="Times" w:hAnsi="Times" w:cs="Times"/>
          <w:bCs/>
          <w:color w:val="000000"/>
          <w:sz w:val="20"/>
          <w:szCs w:val="20"/>
        </w:rPr>
      </w:pPr>
      <w:r w:rsidRPr="00643CB4">
        <w:rPr>
          <w:rFonts w:ascii="Times" w:eastAsia="Times" w:hAnsi="Times" w:cs="Times"/>
          <w:bCs/>
          <w:color w:val="000000"/>
          <w:sz w:val="20"/>
          <w:szCs w:val="20"/>
        </w:rPr>
        <w:t>marina@unimap.edu.my</w:t>
      </w:r>
    </w:p>
    <w:p w14:paraId="5ED887A2" w14:textId="77777777" w:rsidR="00643CB4" w:rsidRPr="00070738" w:rsidRDefault="00643CB4" w:rsidP="00070738">
      <w:pPr>
        <w:pBdr>
          <w:top w:val="nil"/>
          <w:left w:val="nil"/>
          <w:bottom w:val="nil"/>
          <w:right w:val="nil"/>
          <w:between w:val="nil"/>
        </w:pBdr>
        <w:ind w:left="1440"/>
        <w:rPr>
          <w:rFonts w:ascii="Times" w:eastAsia="Times" w:hAnsi="Times" w:cs="Times"/>
          <w:bCs/>
          <w:color w:val="000000"/>
          <w:sz w:val="20"/>
          <w:szCs w:val="20"/>
        </w:rPr>
      </w:pPr>
    </w:p>
    <w:p w14:paraId="68C2AEE6" w14:textId="77777777" w:rsidR="00070738" w:rsidRPr="001C2CEE" w:rsidRDefault="00070738" w:rsidP="00070738">
      <w:pPr>
        <w:pBdr>
          <w:top w:val="nil"/>
          <w:left w:val="nil"/>
          <w:bottom w:val="nil"/>
          <w:right w:val="nil"/>
          <w:between w:val="nil"/>
        </w:pBdr>
        <w:ind w:left="1440"/>
        <w:rPr>
          <w:rFonts w:ascii="Times" w:eastAsia="Times" w:hAnsi="Times" w:cs="Times"/>
          <w:b/>
          <w:color w:val="000000"/>
        </w:rPr>
      </w:pPr>
    </w:p>
    <w:p w14:paraId="73D817E2" w14:textId="6A38E66E" w:rsidR="00DC2C0D" w:rsidRDefault="00000000">
      <w:pPr>
        <w:pBdr>
          <w:top w:val="nil"/>
          <w:left w:val="nil"/>
          <w:bottom w:val="nil"/>
          <w:right w:val="nil"/>
          <w:between w:val="nil"/>
        </w:pBdr>
        <w:spacing w:after="567"/>
        <w:ind w:left="1418"/>
        <w:jc w:val="both"/>
        <w:rPr>
          <w:rFonts w:ascii="Times" w:eastAsia="Times" w:hAnsi="Times" w:cs="Times"/>
          <w:b/>
          <w:color w:val="000000"/>
          <w:sz w:val="20"/>
          <w:szCs w:val="20"/>
        </w:rPr>
      </w:pPr>
      <w:r>
        <w:rPr>
          <w:rFonts w:ascii="Times" w:eastAsia="Times" w:hAnsi="Times" w:cs="Times"/>
          <w:b/>
          <w:color w:val="000000"/>
          <w:sz w:val="20"/>
          <w:szCs w:val="20"/>
        </w:rPr>
        <w:t xml:space="preserve">Abstract. </w:t>
      </w:r>
      <w:r w:rsidR="00A8239B" w:rsidRPr="00A8239B">
        <w:rPr>
          <w:rFonts w:ascii="Times" w:eastAsia="Times" w:hAnsi="Times" w:cs="Times"/>
          <w:bCs/>
          <w:color w:val="000000"/>
          <w:sz w:val="20"/>
          <w:szCs w:val="20"/>
        </w:rPr>
        <w:t>This study focuses on the optimization of printing parameters for PLA-Carbon 3D printed scaffolds to enhance their tensile properties. Utilizing Fused Filament Fabrication (FFF), the research investigates the impact of printing speed, thickness, and infill density on the mechanical strength of the scaffolds. The Taguchi experimental design was employed to identify the optimal parameters, revealing that a printing speed of 60 mm/s, thickness of 0.2 mm, and infill density of 60% yield the highest tensile strength of 10.70 N/mm². This optimization is crucial for developing biodegradable scaffolds suitable for tissue engineering applications, providing a foundation for future advancements in biomedical engineering</w:t>
      </w:r>
      <w:r w:rsidR="00A8239B" w:rsidRPr="00A8239B">
        <w:rPr>
          <w:rFonts w:ascii="Times" w:eastAsia="Times" w:hAnsi="Times" w:cs="Times"/>
          <w:b/>
          <w:color w:val="000000"/>
          <w:sz w:val="20"/>
          <w:szCs w:val="20"/>
        </w:rPr>
        <w:t>.</w:t>
      </w:r>
    </w:p>
    <w:p w14:paraId="12E73D95" w14:textId="570DF2E9" w:rsidR="00117281" w:rsidRDefault="00117281">
      <w:pPr>
        <w:pBdr>
          <w:top w:val="nil"/>
          <w:left w:val="nil"/>
          <w:bottom w:val="nil"/>
          <w:right w:val="nil"/>
          <w:between w:val="nil"/>
        </w:pBdr>
        <w:spacing w:after="567"/>
        <w:ind w:left="1418"/>
        <w:jc w:val="both"/>
        <w:rPr>
          <w:rFonts w:ascii="Times" w:eastAsia="Times" w:hAnsi="Times" w:cs="Times"/>
          <w:color w:val="000000"/>
          <w:sz w:val="20"/>
          <w:szCs w:val="20"/>
        </w:rPr>
      </w:pPr>
      <w:r>
        <w:rPr>
          <w:rFonts w:ascii="Times" w:eastAsia="Times" w:hAnsi="Times" w:cs="Times"/>
          <w:b/>
          <w:color w:val="000000"/>
          <w:sz w:val="20"/>
          <w:szCs w:val="20"/>
        </w:rPr>
        <w:t xml:space="preserve">Keywords: </w:t>
      </w:r>
      <w:r w:rsidR="007E051F" w:rsidRPr="005326AA">
        <w:rPr>
          <w:rFonts w:ascii="Times" w:eastAsia="Times" w:hAnsi="Times" w:cs="Times"/>
          <w:bCs/>
          <w:color w:val="000000"/>
          <w:sz w:val="20"/>
          <w:szCs w:val="20"/>
        </w:rPr>
        <w:t>PLA-carbon</w:t>
      </w:r>
      <w:r w:rsidR="006239E6" w:rsidRPr="005326AA">
        <w:rPr>
          <w:rFonts w:ascii="Times" w:eastAsia="Times" w:hAnsi="Times" w:cs="Times"/>
          <w:bCs/>
          <w:color w:val="000000"/>
          <w:sz w:val="20"/>
          <w:szCs w:val="20"/>
        </w:rPr>
        <w:t xml:space="preserve">, 3D printing, </w:t>
      </w:r>
      <w:r w:rsidR="007E051F" w:rsidRPr="005326AA">
        <w:rPr>
          <w:rFonts w:ascii="Times" w:eastAsia="Times" w:hAnsi="Times" w:cs="Times"/>
          <w:bCs/>
          <w:color w:val="000000"/>
          <w:sz w:val="20"/>
          <w:szCs w:val="20"/>
        </w:rPr>
        <w:t>Tensile</w:t>
      </w:r>
      <w:r w:rsidR="006239E6" w:rsidRPr="005326AA">
        <w:rPr>
          <w:rFonts w:ascii="Times" w:eastAsia="Times" w:hAnsi="Times" w:cs="Times"/>
          <w:bCs/>
          <w:color w:val="000000"/>
          <w:sz w:val="20"/>
          <w:szCs w:val="20"/>
        </w:rPr>
        <w:t xml:space="preserve"> strength, Polymer scaffolds</w:t>
      </w:r>
    </w:p>
    <w:p w14:paraId="44191D0E" w14:textId="77777777" w:rsidR="00DC2C0D" w:rsidRDefault="00000000">
      <w:pPr>
        <w:numPr>
          <w:ilvl w:val="0"/>
          <w:numId w:val="3"/>
        </w:numPr>
        <w:pBdr>
          <w:top w:val="nil"/>
          <w:left w:val="nil"/>
          <w:bottom w:val="nil"/>
          <w:right w:val="nil"/>
          <w:between w:val="nil"/>
        </w:pBdr>
        <w:tabs>
          <w:tab w:val="left" w:pos="567"/>
        </w:tabs>
        <w:rPr>
          <w:rFonts w:ascii="Times" w:eastAsia="Times" w:hAnsi="Times" w:cs="Times"/>
          <w:b/>
          <w:color w:val="000000"/>
        </w:rPr>
      </w:pPr>
      <w:r>
        <w:rPr>
          <w:rFonts w:ascii="Times" w:eastAsia="Times" w:hAnsi="Times" w:cs="Times"/>
          <w:b/>
          <w:color w:val="000000"/>
        </w:rPr>
        <w:t>Introduction</w:t>
      </w:r>
    </w:p>
    <w:p w14:paraId="4E76F014" w14:textId="35FF6268" w:rsidR="00DC2C0D" w:rsidRPr="00B31A8C" w:rsidRDefault="00722C94" w:rsidP="00030670">
      <w:pPr>
        <w:pBdr>
          <w:top w:val="nil"/>
          <w:left w:val="nil"/>
          <w:bottom w:val="nil"/>
          <w:right w:val="nil"/>
          <w:between w:val="nil"/>
        </w:pBdr>
        <w:tabs>
          <w:tab w:val="left" w:pos="567"/>
        </w:tabs>
        <w:jc w:val="both"/>
        <w:rPr>
          <w:rFonts w:ascii="Times" w:eastAsia="Times" w:hAnsi="Times" w:cs="Times"/>
        </w:rPr>
      </w:pPr>
      <w:r w:rsidRPr="00722C94">
        <w:rPr>
          <w:rFonts w:ascii="Times" w:eastAsia="Times" w:hAnsi="Times" w:cs="Times"/>
          <w:color w:val="000000"/>
        </w:rPr>
        <w:t xml:space="preserve">Fused filament fabrication (FFF) is a 3D printing technology used in biomedicine to create high-resolution polymer scaffolds for tissue regeneration and studying cell responses. The effectiveness of scaffolds depends on the material, geometry, internal architecture, and surface texture. These factors influence cell response, mechanical properties, porosity, and nutrient absorption. </w:t>
      </w:r>
      <w:r w:rsidR="00A84109" w:rsidRPr="00A84109">
        <w:rPr>
          <w:rFonts w:ascii="Times" w:eastAsia="Times" w:hAnsi="Times" w:cs="Times"/>
          <w:color w:val="000000"/>
        </w:rPr>
        <w:t xml:space="preserve">The effectiveness of scaffolds depends on the material, manufacturing technology, geometry, internal architecture, and surface texture. These factors are crucial in </w:t>
      </w:r>
      <w:r w:rsidR="00A84109" w:rsidRPr="00E8419E">
        <w:rPr>
          <w:rFonts w:ascii="Times" w:eastAsia="Times" w:hAnsi="Times" w:cs="Times"/>
          <w:color w:val="000000"/>
        </w:rPr>
        <w:t>scaffold production and in the potential applications of polymer scaffolds in synthetic biology and other medical fields [</w:t>
      </w:r>
      <w:r w:rsidR="00EB5D75" w:rsidRPr="00E8419E">
        <w:rPr>
          <w:rFonts w:ascii="Times" w:eastAsia="Times" w:hAnsi="Times" w:cs="Times"/>
          <w:color w:val="000000"/>
        </w:rPr>
        <w:t>1</w:t>
      </w:r>
      <w:r w:rsidR="00A84109" w:rsidRPr="00E8419E">
        <w:rPr>
          <w:rFonts w:ascii="Times" w:eastAsia="Times" w:hAnsi="Times" w:cs="Times"/>
          <w:color w:val="000000"/>
        </w:rPr>
        <w:t xml:space="preserve">]. The size, shape, orientation, and arrangement of struts in a scaffold play a crucial role in determining cell response. The scaffold's structure affects its mechanical properties, porosity, nutrient absorption, and cell response. Additionally, the arrangement of holes within the scaffold significantly impacts the osteogenic differentiation of </w:t>
      </w:r>
      <w:proofErr w:type="spellStart"/>
      <w:r w:rsidR="00A84109" w:rsidRPr="00E8419E">
        <w:rPr>
          <w:rFonts w:ascii="Times" w:eastAsia="Times" w:hAnsi="Times" w:cs="Times"/>
          <w:color w:val="000000"/>
        </w:rPr>
        <w:t>preosteoblastic</w:t>
      </w:r>
      <w:proofErr w:type="spellEnd"/>
      <w:r w:rsidR="00A84109" w:rsidRPr="00E8419E">
        <w:rPr>
          <w:rFonts w:ascii="Times" w:eastAsia="Times" w:hAnsi="Times" w:cs="Times"/>
          <w:color w:val="000000"/>
        </w:rPr>
        <w:t xml:space="preserve"> cells by mesenchymal stem cells (MSCs)</w:t>
      </w:r>
      <w:r w:rsidR="00EB5D75" w:rsidRPr="00E8419E">
        <w:rPr>
          <w:rFonts w:ascii="Times" w:eastAsia="Times" w:hAnsi="Times" w:cs="Times"/>
          <w:color w:val="000000"/>
        </w:rPr>
        <w:t xml:space="preserve"> </w:t>
      </w:r>
      <w:r w:rsidR="00A84109" w:rsidRPr="00E8419E">
        <w:rPr>
          <w:rFonts w:ascii="Times" w:eastAsia="Times" w:hAnsi="Times" w:cs="Times"/>
          <w:color w:val="000000"/>
        </w:rPr>
        <w:t>[</w:t>
      </w:r>
      <w:r w:rsidR="00EB5D75" w:rsidRPr="00E8419E">
        <w:rPr>
          <w:rFonts w:ascii="Times" w:eastAsia="Times" w:hAnsi="Times" w:cs="Times"/>
          <w:color w:val="000000"/>
        </w:rPr>
        <w:t>2</w:t>
      </w:r>
      <w:r w:rsidR="00A84109" w:rsidRPr="00E8419E">
        <w:rPr>
          <w:rFonts w:ascii="Times" w:eastAsia="Times" w:hAnsi="Times" w:cs="Times"/>
          <w:color w:val="000000"/>
        </w:rPr>
        <w:t xml:space="preserve">]. </w:t>
      </w:r>
      <w:r w:rsidRPr="00E8419E">
        <w:rPr>
          <w:rFonts w:ascii="Times" w:eastAsia="Times" w:hAnsi="Times" w:cs="Times"/>
          <w:color w:val="000000"/>
        </w:rPr>
        <w:t>Th</w:t>
      </w:r>
      <w:r w:rsidR="00A84109" w:rsidRPr="00E8419E">
        <w:rPr>
          <w:rFonts w:ascii="Times" w:eastAsia="Times" w:hAnsi="Times" w:cs="Times"/>
          <w:color w:val="000000"/>
        </w:rPr>
        <w:t xml:space="preserve">is </w:t>
      </w:r>
      <w:r w:rsidRPr="00E8419E">
        <w:rPr>
          <w:rFonts w:ascii="Times" w:eastAsia="Times" w:hAnsi="Times" w:cs="Times"/>
          <w:color w:val="000000"/>
        </w:rPr>
        <w:t>project</w:t>
      </w:r>
      <w:r w:rsidRPr="00722C94">
        <w:rPr>
          <w:rFonts w:ascii="Times" w:eastAsia="Times" w:hAnsi="Times" w:cs="Times"/>
          <w:color w:val="000000"/>
        </w:rPr>
        <w:t xml:space="preserve"> aims to fabricate 3D printed scaffolds</w:t>
      </w:r>
      <w:r w:rsidR="00183D4C">
        <w:rPr>
          <w:rFonts w:ascii="Times" w:eastAsia="Times" w:hAnsi="Times" w:cs="Times"/>
          <w:color w:val="000000"/>
        </w:rPr>
        <w:t xml:space="preserve"> of PLA-Carbon</w:t>
      </w:r>
      <w:r w:rsidRPr="00722C94">
        <w:rPr>
          <w:rFonts w:ascii="Times" w:eastAsia="Times" w:hAnsi="Times" w:cs="Times"/>
          <w:color w:val="000000"/>
        </w:rPr>
        <w:t xml:space="preserve"> with optimal mechanical strength for tissue engineering by determining and optimizing key printing parameters. FFF technologies impact the mechanical and physical properties of scaffolds. Factors like infill density, printing temperature, </w:t>
      </w:r>
      <w:r w:rsidR="00E721AF">
        <w:rPr>
          <w:rFonts w:ascii="Times" w:eastAsia="Times" w:hAnsi="Times" w:cs="Times"/>
          <w:color w:val="000000"/>
        </w:rPr>
        <w:t xml:space="preserve">layer thickness, </w:t>
      </w:r>
      <w:r w:rsidRPr="00722C94">
        <w:rPr>
          <w:rFonts w:ascii="Times" w:eastAsia="Times" w:hAnsi="Times" w:cs="Times"/>
          <w:color w:val="000000"/>
        </w:rPr>
        <w:t xml:space="preserve">and speed are crucial for achieving desired mechanical </w:t>
      </w:r>
      <w:r w:rsidR="00030670" w:rsidRPr="00722C94">
        <w:rPr>
          <w:rFonts w:ascii="Times" w:eastAsia="Times" w:hAnsi="Times" w:cs="Times"/>
          <w:color w:val="000000"/>
        </w:rPr>
        <w:t>properties</w:t>
      </w:r>
      <w:r w:rsidR="00030670">
        <w:rPr>
          <w:rFonts w:ascii="Times" w:eastAsia="Times" w:hAnsi="Times" w:cs="Times"/>
          <w:color w:val="000000"/>
        </w:rPr>
        <w:t xml:space="preserve"> </w:t>
      </w:r>
      <w:r w:rsidR="00030670" w:rsidRPr="00B31A8C">
        <w:rPr>
          <w:rFonts w:ascii="Times" w:eastAsia="Times" w:hAnsi="Times" w:cs="Times"/>
        </w:rPr>
        <w:t>[</w:t>
      </w:r>
      <w:r w:rsidR="00B31A8C" w:rsidRPr="00B31A8C">
        <w:rPr>
          <w:rFonts w:ascii="Times" w:eastAsia="Times" w:hAnsi="Times" w:cs="Times"/>
        </w:rPr>
        <w:t>3,4,5,6</w:t>
      </w:r>
      <w:r w:rsidR="00030670" w:rsidRPr="00B31A8C">
        <w:rPr>
          <w:rFonts w:ascii="Times" w:eastAsia="Times" w:hAnsi="Times" w:cs="Times"/>
        </w:rPr>
        <w:t>]</w:t>
      </w:r>
      <w:r w:rsidRPr="00B31A8C">
        <w:rPr>
          <w:rFonts w:ascii="Times" w:eastAsia="Times" w:hAnsi="Times" w:cs="Times"/>
        </w:rPr>
        <w:t>.</w:t>
      </w:r>
      <w:r w:rsidR="00030670" w:rsidRPr="00B31A8C">
        <w:rPr>
          <w:rFonts w:ascii="Times" w:eastAsia="Times" w:hAnsi="Times" w:cs="Times"/>
        </w:rPr>
        <w:t xml:space="preserve"> </w:t>
      </w:r>
      <w:r w:rsidR="00117281" w:rsidRPr="00B31A8C">
        <w:rPr>
          <w:rFonts w:ascii="Times" w:eastAsia="Times" w:hAnsi="Times" w:cs="Times"/>
        </w:rPr>
        <w:t xml:space="preserve"> Infill </w:t>
      </w:r>
      <w:r w:rsidR="00117281" w:rsidRPr="00117281">
        <w:rPr>
          <w:rFonts w:ascii="Times" w:eastAsia="Times" w:hAnsi="Times" w:cs="Times"/>
        </w:rPr>
        <w:t xml:space="preserve">density in 3D printing refers to the volume of material used inside a printed object, typically expressed as a percentage. Higher infill density results in </w:t>
      </w:r>
      <w:r w:rsidR="00117281" w:rsidRPr="00117281">
        <w:rPr>
          <w:rFonts w:ascii="Times" w:eastAsia="Times" w:hAnsi="Times" w:cs="Times"/>
        </w:rPr>
        <w:lastRenderedPageBreak/>
        <w:t xml:space="preserve">increased strength and weight, while lower infill density conserves material and reduces weight. In the realm of 3D bioprinting, infill density plays a significant role in shaping the mechanical properties and functionality of the printed scaffold. Printing speed in 3D printing denotes the rate at which the printer's nozzle moves during material deposition, a critical parameter that influences the quality and characteristics of the final printed object. Layer thickness, also known as layer height, in 3D printing signifies the thickness of each </w:t>
      </w:r>
      <w:r w:rsidR="00117281" w:rsidRPr="00B31A8C">
        <w:rPr>
          <w:rFonts w:ascii="Times" w:eastAsia="Times" w:hAnsi="Times" w:cs="Times"/>
        </w:rPr>
        <w:t xml:space="preserve">individual layer of material deposited by the printer to construct an object. </w:t>
      </w:r>
      <w:r w:rsidR="00030670" w:rsidRPr="00B31A8C">
        <w:rPr>
          <w:rFonts w:ascii="Times New Roman" w:hAnsi="Times New Roman" w:cs="Times New Roman"/>
        </w:rPr>
        <w:t>Typically, printing speeds range from 10 to 60 mm/s depending on the material and desired resolution</w:t>
      </w:r>
      <w:r w:rsidR="00030670" w:rsidRPr="00B31A8C">
        <w:rPr>
          <w:rFonts w:ascii="Times New Roman" w:hAnsi="Times New Roman" w:cs="Times New Roman"/>
          <w:vertAlign w:val="superscript"/>
        </w:rPr>
        <w:t xml:space="preserve"> </w:t>
      </w:r>
      <w:r w:rsidR="00030670" w:rsidRPr="00B31A8C">
        <w:rPr>
          <w:rFonts w:ascii="Times New Roman" w:hAnsi="Times New Roman" w:cs="Times New Roman"/>
        </w:rPr>
        <w:t>[</w:t>
      </w:r>
      <w:r w:rsidR="00B31A8C" w:rsidRPr="00B31A8C">
        <w:rPr>
          <w:rFonts w:ascii="Times New Roman" w:hAnsi="Times New Roman" w:cs="Times New Roman"/>
        </w:rPr>
        <w:t>3</w:t>
      </w:r>
      <w:r w:rsidR="00030670" w:rsidRPr="00B31A8C">
        <w:rPr>
          <w:rFonts w:ascii="Times New Roman" w:hAnsi="Times New Roman" w:cs="Times New Roman"/>
        </w:rPr>
        <w:t>,</w:t>
      </w:r>
      <w:r w:rsidR="00B31A8C" w:rsidRPr="00B31A8C">
        <w:rPr>
          <w:rFonts w:ascii="Times New Roman" w:hAnsi="Times New Roman" w:cs="Times New Roman"/>
        </w:rPr>
        <w:t>4</w:t>
      </w:r>
      <w:r w:rsidR="00030670" w:rsidRPr="00B31A8C">
        <w:rPr>
          <w:rFonts w:ascii="Times New Roman" w:hAnsi="Times New Roman" w:cs="Times New Roman"/>
        </w:rPr>
        <w:t>] and layer thicknesses are 0.1 to 0.3 mm [</w:t>
      </w:r>
      <w:r w:rsidR="00B31A8C" w:rsidRPr="00B31A8C">
        <w:rPr>
          <w:rFonts w:ascii="Times New Roman" w:hAnsi="Times New Roman" w:cs="Times New Roman"/>
        </w:rPr>
        <w:t>3</w:t>
      </w:r>
      <w:r w:rsidR="00030670" w:rsidRPr="00B31A8C">
        <w:rPr>
          <w:rFonts w:ascii="Times New Roman" w:hAnsi="Times New Roman" w:cs="Times New Roman"/>
        </w:rPr>
        <w:t>,</w:t>
      </w:r>
      <w:r w:rsidR="00B31A8C" w:rsidRPr="00B31A8C">
        <w:rPr>
          <w:rFonts w:ascii="Times New Roman" w:hAnsi="Times New Roman" w:cs="Times New Roman"/>
        </w:rPr>
        <w:t>5</w:t>
      </w:r>
      <w:r w:rsidR="00030670" w:rsidRPr="00B31A8C">
        <w:rPr>
          <w:rFonts w:ascii="Times New Roman" w:hAnsi="Times New Roman" w:cs="Times New Roman"/>
        </w:rPr>
        <w:t>]. While, infill density can vary widely, but typical values range from 20% to 100% [</w:t>
      </w:r>
      <w:r w:rsidR="00B31A8C" w:rsidRPr="00B31A8C">
        <w:rPr>
          <w:rFonts w:ascii="Times New Roman" w:hAnsi="Times New Roman" w:cs="Times New Roman"/>
        </w:rPr>
        <w:t>3</w:t>
      </w:r>
      <w:r w:rsidR="00030670" w:rsidRPr="00B31A8C">
        <w:rPr>
          <w:rFonts w:ascii="Times New Roman" w:hAnsi="Times New Roman" w:cs="Times New Roman"/>
        </w:rPr>
        <w:t>].</w:t>
      </w:r>
    </w:p>
    <w:p w14:paraId="43E50176" w14:textId="77777777" w:rsidR="00DC2C0D" w:rsidRDefault="00DC2C0D">
      <w:pPr>
        <w:pBdr>
          <w:top w:val="nil"/>
          <w:left w:val="nil"/>
          <w:bottom w:val="nil"/>
          <w:right w:val="nil"/>
          <w:between w:val="nil"/>
        </w:pBdr>
        <w:tabs>
          <w:tab w:val="left" w:pos="567"/>
        </w:tabs>
        <w:jc w:val="both"/>
        <w:rPr>
          <w:rFonts w:ascii="Times" w:eastAsia="Times" w:hAnsi="Times" w:cs="Times"/>
          <w:color w:val="000000"/>
        </w:rPr>
      </w:pPr>
    </w:p>
    <w:p w14:paraId="4E89709D" w14:textId="0EA69F7C" w:rsidR="00DC2C0D" w:rsidRPr="00E8419E" w:rsidRDefault="00183D4C">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ab/>
      </w:r>
      <w:r w:rsidRPr="00183D4C">
        <w:rPr>
          <w:rFonts w:ascii="Times" w:eastAsia="Times" w:hAnsi="Times" w:cs="Times"/>
          <w:color w:val="000000"/>
        </w:rPr>
        <w:t xml:space="preserve">Effective </w:t>
      </w:r>
      <w:r w:rsidRPr="00E8419E">
        <w:rPr>
          <w:rFonts w:ascii="Times" w:eastAsia="Times" w:hAnsi="Times" w:cs="Times"/>
          <w:color w:val="000000"/>
        </w:rPr>
        <w:t>scaffolds must be biocompatible, biodegradable, and have appropriate mechanical strength, porosity, and pore size to support tissue growth and regeneration [</w:t>
      </w:r>
      <w:r w:rsidR="00B31A8C">
        <w:rPr>
          <w:rFonts w:ascii="Times" w:eastAsia="Times" w:hAnsi="Times" w:cs="Times"/>
          <w:color w:val="000000"/>
        </w:rPr>
        <w:t>7</w:t>
      </w:r>
      <w:r w:rsidRPr="00E8419E">
        <w:rPr>
          <w:rFonts w:ascii="Times" w:eastAsia="Times" w:hAnsi="Times" w:cs="Times"/>
          <w:color w:val="000000"/>
        </w:rPr>
        <w:t>]. Both natural and synthetic polymers are used in scaffold construction, with each type offering unique benefits for tissue engineering applications [</w:t>
      </w:r>
      <w:r w:rsidR="00B31A8C">
        <w:rPr>
          <w:rFonts w:ascii="Times" w:eastAsia="Times" w:hAnsi="Times" w:cs="Times"/>
          <w:color w:val="000000"/>
        </w:rPr>
        <w:t>8</w:t>
      </w:r>
      <w:r w:rsidRPr="00E8419E">
        <w:rPr>
          <w:rFonts w:ascii="Times" w:eastAsia="Times" w:hAnsi="Times" w:cs="Times"/>
          <w:color w:val="000000"/>
        </w:rPr>
        <w:t>]. Carbon-based materials are valued for their mechanical, electrical, and biological properties, making them suitable for various industrial applications, including tissue engineering [</w:t>
      </w:r>
      <w:r w:rsidR="00B31A8C">
        <w:rPr>
          <w:rFonts w:ascii="Times" w:eastAsia="Times" w:hAnsi="Times" w:cs="Times"/>
          <w:color w:val="000000"/>
        </w:rPr>
        <w:t>9</w:t>
      </w:r>
      <w:r w:rsidRPr="00E8419E">
        <w:rPr>
          <w:rFonts w:ascii="Times" w:eastAsia="Times" w:hAnsi="Times" w:cs="Times"/>
          <w:color w:val="000000"/>
        </w:rPr>
        <w:t>].</w:t>
      </w:r>
    </w:p>
    <w:p w14:paraId="0E190BB5" w14:textId="7564B010" w:rsidR="00DC2C0D" w:rsidRPr="00E8419E" w:rsidRDefault="00A84109">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sidRPr="00E8419E">
        <w:rPr>
          <w:rFonts w:ascii="Times" w:eastAsia="Times" w:hAnsi="Times" w:cs="Times"/>
          <w:b/>
          <w:color w:val="000000"/>
        </w:rPr>
        <w:t>Methodology</w:t>
      </w:r>
    </w:p>
    <w:p w14:paraId="71E2C81D" w14:textId="6EF0199D" w:rsidR="00DC2C0D" w:rsidRDefault="00300989">
      <w:pPr>
        <w:pBdr>
          <w:top w:val="nil"/>
          <w:left w:val="nil"/>
          <w:bottom w:val="nil"/>
          <w:right w:val="nil"/>
          <w:between w:val="nil"/>
        </w:pBdr>
        <w:tabs>
          <w:tab w:val="left" w:pos="567"/>
        </w:tabs>
        <w:jc w:val="both"/>
        <w:rPr>
          <w:rFonts w:ascii="Times" w:eastAsia="Times" w:hAnsi="Times" w:cs="Times"/>
          <w:color w:val="000000"/>
        </w:rPr>
      </w:pPr>
      <w:r w:rsidRPr="00E8419E">
        <w:rPr>
          <w:rFonts w:ascii="Times" w:eastAsia="Times" w:hAnsi="Times" w:cs="Times"/>
          <w:color w:val="000000"/>
        </w:rPr>
        <w:t xml:space="preserve">The study uses Polylactic Acid (PLA) with Carbon Fiber (85% PLA and 15% Carbon) to develop scaffolds for 3D printing using </w:t>
      </w:r>
      <w:proofErr w:type="spellStart"/>
      <w:r w:rsidRPr="00E8419E">
        <w:rPr>
          <w:rFonts w:ascii="Times" w:eastAsia="Times" w:hAnsi="Times" w:cs="Times"/>
          <w:color w:val="000000"/>
        </w:rPr>
        <w:t>Creality</w:t>
      </w:r>
      <w:proofErr w:type="spellEnd"/>
      <w:r w:rsidRPr="00E8419E">
        <w:rPr>
          <w:rFonts w:ascii="Times" w:eastAsia="Times" w:hAnsi="Times" w:cs="Times"/>
          <w:color w:val="000000"/>
        </w:rPr>
        <w:t xml:space="preserve"> Ender 3 printer.  Specific parameters like speed, temperature, and infill density affecting the mechanical strength of the printed scaffolds. ASTM D638 standard is used for tensile testing of the printed samples to evaluate their mechanical properties. Taguchi Orthogonal Array (3 factor with 3 level) </w:t>
      </w:r>
      <w:r w:rsidR="006D4738" w:rsidRPr="00E8419E">
        <w:rPr>
          <w:rFonts w:ascii="Times" w:eastAsia="Times" w:hAnsi="Times" w:cs="Times"/>
          <w:color w:val="000000"/>
        </w:rPr>
        <w:t>[</w:t>
      </w:r>
      <w:r w:rsidR="00B31A8C">
        <w:rPr>
          <w:rFonts w:ascii="Times" w:eastAsia="Times" w:hAnsi="Times" w:cs="Times"/>
          <w:color w:val="000000"/>
        </w:rPr>
        <w:t>10</w:t>
      </w:r>
      <w:r w:rsidR="006D4738" w:rsidRPr="00E8419E">
        <w:rPr>
          <w:rFonts w:ascii="Times" w:eastAsia="Times" w:hAnsi="Times" w:cs="Times"/>
          <w:color w:val="000000"/>
        </w:rPr>
        <w:t>,</w:t>
      </w:r>
      <w:r w:rsidR="00B31A8C">
        <w:rPr>
          <w:rFonts w:ascii="Times" w:eastAsia="Times" w:hAnsi="Times" w:cs="Times"/>
          <w:color w:val="000000"/>
        </w:rPr>
        <w:t>11</w:t>
      </w:r>
      <w:r w:rsidR="006D4738" w:rsidRPr="00E8419E">
        <w:rPr>
          <w:rFonts w:ascii="Times" w:eastAsia="Times" w:hAnsi="Times" w:cs="Times"/>
          <w:color w:val="000000"/>
        </w:rPr>
        <w:t xml:space="preserve">] </w:t>
      </w:r>
      <w:r w:rsidRPr="00E8419E">
        <w:rPr>
          <w:rFonts w:ascii="Times" w:eastAsia="Times" w:hAnsi="Times" w:cs="Times"/>
          <w:color w:val="000000"/>
        </w:rPr>
        <w:t>and</w:t>
      </w:r>
      <w:r w:rsidRPr="00300989">
        <w:rPr>
          <w:rFonts w:ascii="Times" w:eastAsia="Times" w:hAnsi="Times" w:cs="Times"/>
          <w:color w:val="000000"/>
        </w:rPr>
        <w:t xml:space="preserve"> ANOVA analysis are employed to optimize and </w:t>
      </w:r>
      <w:r w:rsidR="00BB120C" w:rsidRPr="00300989">
        <w:rPr>
          <w:rFonts w:ascii="Times" w:eastAsia="Times" w:hAnsi="Times" w:cs="Times"/>
          <w:color w:val="000000"/>
        </w:rPr>
        <w:t>analyse</w:t>
      </w:r>
      <w:r w:rsidRPr="00300989">
        <w:rPr>
          <w:rFonts w:ascii="Times" w:eastAsia="Times" w:hAnsi="Times" w:cs="Times"/>
          <w:color w:val="000000"/>
        </w:rPr>
        <w:t xml:space="preserve"> the printing parameters for maximum </w:t>
      </w:r>
      <w:r w:rsidR="006D4738">
        <w:rPr>
          <w:rFonts w:ascii="Times" w:eastAsia="Times" w:hAnsi="Times" w:cs="Times"/>
          <w:color w:val="000000"/>
        </w:rPr>
        <w:t>stress.</w:t>
      </w:r>
    </w:p>
    <w:p w14:paraId="2423E491" w14:textId="4FAE6A78" w:rsidR="00DC2C0D" w:rsidRDefault="00A83AAA">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Sample fabrication</w:t>
      </w:r>
    </w:p>
    <w:p w14:paraId="10045509" w14:textId="5EBF22EB" w:rsidR="00DC2C0D" w:rsidRDefault="00B10824" w:rsidP="00A83AAA">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PLA-Carbon</w:t>
      </w:r>
      <w:r w:rsidR="00A83AAA" w:rsidRPr="00A83AAA">
        <w:rPr>
          <w:rFonts w:ascii="Times" w:eastAsia="Times" w:hAnsi="Times" w:cs="Times"/>
          <w:color w:val="000000"/>
        </w:rPr>
        <w:t xml:space="preserve"> scaffold </w:t>
      </w:r>
      <w:r w:rsidR="005A4B13" w:rsidRPr="00A83AAA">
        <w:rPr>
          <w:rFonts w:ascii="Times" w:eastAsia="Times" w:hAnsi="Times" w:cs="Times"/>
          <w:color w:val="000000"/>
        </w:rPr>
        <w:t>was</w:t>
      </w:r>
      <w:r w:rsidR="00A83AAA" w:rsidRPr="00A83AAA">
        <w:rPr>
          <w:rFonts w:ascii="Times" w:eastAsia="Times" w:hAnsi="Times" w:cs="Times"/>
          <w:color w:val="000000"/>
        </w:rPr>
        <w:t xml:space="preserve"> </w:t>
      </w:r>
      <w:r>
        <w:rPr>
          <w:rFonts w:ascii="Times" w:eastAsia="Times" w:hAnsi="Times" w:cs="Times"/>
          <w:color w:val="000000"/>
        </w:rPr>
        <w:t>printed referring ASTM</w:t>
      </w:r>
      <w:r w:rsidR="005A4B13">
        <w:rPr>
          <w:rFonts w:ascii="Times" w:eastAsia="Times" w:hAnsi="Times" w:cs="Times"/>
          <w:color w:val="000000"/>
        </w:rPr>
        <w:t xml:space="preserve"> D</w:t>
      </w:r>
      <w:r>
        <w:rPr>
          <w:rFonts w:ascii="Times" w:eastAsia="Times" w:hAnsi="Times" w:cs="Times"/>
          <w:color w:val="000000"/>
        </w:rPr>
        <w:t>628 standard</w:t>
      </w:r>
      <w:r w:rsidR="00EC418D">
        <w:rPr>
          <w:rFonts w:ascii="Times" w:eastAsia="Times" w:hAnsi="Times" w:cs="Times"/>
          <w:color w:val="000000"/>
        </w:rPr>
        <w:t xml:space="preserve"> as in Figure 1</w:t>
      </w:r>
      <w:r>
        <w:rPr>
          <w:rFonts w:ascii="Times" w:eastAsia="Times" w:hAnsi="Times" w:cs="Times"/>
          <w:color w:val="000000"/>
        </w:rPr>
        <w:t xml:space="preserve"> for tensile test at temperature of 210 </w:t>
      </w:r>
      <w:r w:rsidR="005A4B13">
        <w:rPr>
          <w:rFonts w:ascii="Times" w:eastAsia="Times" w:hAnsi="Times" w:cs="Times"/>
          <w:color w:val="000000"/>
        </w:rPr>
        <w:t>⁰C with various parameter setting as shown in Table 1.</w:t>
      </w:r>
      <w:r w:rsidR="00A83AAA" w:rsidRPr="00A83AAA">
        <w:rPr>
          <w:rFonts w:ascii="Times" w:eastAsia="Times" w:hAnsi="Times" w:cs="Times"/>
          <w:color w:val="000000"/>
        </w:rPr>
        <w:t xml:space="preserve"> </w:t>
      </w:r>
      <w:r w:rsidR="005A4B13">
        <w:rPr>
          <w:rFonts w:ascii="Times" w:eastAsia="Times" w:hAnsi="Times" w:cs="Times"/>
          <w:color w:val="000000"/>
        </w:rPr>
        <w:t>To</w:t>
      </w:r>
      <w:r w:rsidR="00A83AAA" w:rsidRPr="00A83AAA">
        <w:rPr>
          <w:rFonts w:ascii="Times" w:eastAsia="Times" w:hAnsi="Times" w:cs="Times"/>
          <w:color w:val="000000"/>
        </w:rPr>
        <w:t xml:space="preserve"> assess the factors' contribution to the </w:t>
      </w:r>
      <w:r w:rsidR="005A4B13">
        <w:rPr>
          <w:rFonts w:ascii="Times" w:eastAsia="Times" w:hAnsi="Times" w:cs="Times"/>
          <w:color w:val="000000"/>
        </w:rPr>
        <w:t>tensile properties of the scaffold</w:t>
      </w:r>
      <w:r w:rsidR="00A83AAA" w:rsidRPr="00A83AAA">
        <w:rPr>
          <w:rFonts w:ascii="Times" w:eastAsia="Times" w:hAnsi="Times" w:cs="Times"/>
          <w:color w:val="000000"/>
        </w:rPr>
        <w:t>, the L</w:t>
      </w:r>
      <w:r w:rsidR="00760406">
        <w:rPr>
          <w:rFonts w:ascii="Times" w:eastAsia="Times" w:hAnsi="Times" w:cs="Times"/>
          <w:color w:val="000000"/>
        </w:rPr>
        <w:t>9</w:t>
      </w:r>
      <w:r w:rsidR="00A83AAA" w:rsidRPr="00A83AAA">
        <w:rPr>
          <w:rFonts w:ascii="Times" w:eastAsia="Times" w:hAnsi="Times" w:cs="Times"/>
          <w:color w:val="000000"/>
        </w:rPr>
        <w:t xml:space="preserve"> of Taguchi orthogonal array experiment was </w:t>
      </w:r>
      <w:r w:rsidR="005A4B13">
        <w:rPr>
          <w:rFonts w:ascii="Times" w:eastAsia="Times" w:hAnsi="Times" w:cs="Times"/>
          <w:color w:val="000000"/>
        </w:rPr>
        <w:t>setting up according to the Table 2</w:t>
      </w:r>
      <w:r w:rsidR="00313A76">
        <w:rPr>
          <w:rFonts w:ascii="Times" w:eastAsia="Times" w:hAnsi="Times" w:cs="Times"/>
          <w:color w:val="000000"/>
        </w:rPr>
        <w:t>.</w:t>
      </w:r>
    </w:p>
    <w:p w14:paraId="600084F7" w14:textId="77777777" w:rsidR="00934498" w:rsidRDefault="00934498" w:rsidP="00A83AAA">
      <w:pPr>
        <w:pBdr>
          <w:top w:val="nil"/>
          <w:left w:val="nil"/>
          <w:bottom w:val="nil"/>
          <w:right w:val="nil"/>
          <w:between w:val="nil"/>
        </w:pBdr>
        <w:tabs>
          <w:tab w:val="left" w:pos="567"/>
        </w:tabs>
        <w:jc w:val="both"/>
        <w:rPr>
          <w:rFonts w:ascii="Times" w:eastAsia="Times" w:hAnsi="Times" w:cs="Times"/>
          <w:color w:val="000000"/>
        </w:rPr>
      </w:pPr>
    </w:p>
    <w:p w14:paraId="2575CB56" w14:textId="77777777" w:rsidR="00934498" w:rsidRDefault="00934498" w:rsidP="00A83AAA">
      <w:pPr>
        <w:pBdr>
          <w:top w:val="nil"/>
          <w:left w:val="nil"/>
          <w:bottom w:val="nil"/>
          <w:right w:val="nil"/>
          <w:between w:val="nil"/>
        </w:pBdr>
        <w:tabs>
          <w:tab w:val="left" w:pos="567"/>
        </w:tabs>
        <w:jc w:val="both"/>
        <w:rPr>
          <w:rFonts w:ascii="Times" w:eastAsia="Times" w:hAnsi="Times" w:cs="Times"/>
          <w:color w:val="000000"/>
        </w:rPr>
      </w:pPr>
    </w:p>
    <w:p w14:paraId="6B3A096C" w14:textId="77777777" w:rsidR="00EC418D" w:rsidRDefault="00EC418D" w:rsidP="00A83AAA">
      <w:pPr>
        <w:pBdr>
          <w:top w:val="nil"/>
          <w:left w:val="nil"/>
          <w:bottom w:val="nil"/>
          <w:right w:val="nil"/>
          <w:between w:val="nil"/>
        </w:pBdr>
        <w:tabs>
          <w:tab w:val="left" w:pos="567"/>
        </w:tabs>
        <w:jc w:val="both"/>
        <w:rPr>
          <w:rFonts w:ascii="Times" w:eastAsia="Times" w:hAnsi="Times" w:cs="Times"/>
          <w:color w:val="000000"/>
        </w:rPr>
      </w:pPr>
    </w:p>
    <w:p w14:paraId="06EB20D7" w14:textId="17936591" w:rsidR="00EC418D" w:rsidRDefault="00EC418D" w:rsidP="00EC418D">
      <w:pPr>
        <w:pBdr>
          <w:top w:val="nil"/>
          <w:left w:val="nil"/>
          <w:bottom w:val="nil"/>
          <w:right w:val="nil"/>
          <w:between w:val="nil"/>
        </w:pBdr>
        <w:tabs>
          <w:tab w:val="left" w:pos="567"/>
        </w:tabs>
        <w:jc w:val="center"/>
        <w:rPr>
          <w:rFonts w:ascii="Times" w:eastAsia="Times" w:hAnsi="Times" w:cs="Times"/>
          <w:color w:val="000000"/>
        </w:rPr>
      </w:pPr>
      <w:r>
        <w:rPr>
          <w:noProof/>
        </w:rPr>
        <w:drawing>
          <wp:inline distT="0" distB="0" distL="0" distR="0" wp14:anchorId="0CAC1EB5" wp14:editId="419246D5">
            <wp:extent cx="3431568" cy="2010580"/>
            <wp:effectExtent l="0" t="0" r="0" b="8890"/>
            <wp:docPr id="580959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59861" name="Picture 1" descr="A screenshot of a computer&#10;&#10;Description automatically generated"/>
                    <pic:cNvPicPr/>
                  </pic:nvPicPr>
                  <pic:blipFill rotWithShape="1">
                    <a:blip r:embed="rId8"/>
                    <a:srcRect l="40493" t="38387" r="29366" b="30202"/>
                    <a:stretch/>
                  </pic:blipFill>
                  <pic:spPr bwMode="auto">
                    <a:xfrm>
                      <a:off x="0" y="0"/>
                      <a:ext cx="3436131" cy="2013254"/>
                    </a:xfrm>
                    <a:prstGeom prst="rect">
                      <a:avLst/>
                    </a:prstGeom>
                    <a:ln>
                      <a:noFill/>
                    </a:ln>
                    <a:extLst>
                      <a:ext uri="{53640926-AAD7-44D8-BBD7-CCE9431645EC}">
                        <a14:shadowObscured xmlns:a14="http://schemas.microsoft.com/office/drawing/2010/main"/>
                      </a:ext>
                    </a:extLst>
                  </pic:spPr>
                </pic:pic>
              </a:graphicData>
            </a:graphic>
          </wp:inline>
        </w:drawing>
      </w:r>
    </w:p>
    <w:p w14:paraId="500A2073" w14:textId="5999F105" w:rsidR="00EC418D" w:rsidRDefault="00EC418D" w:rsidP="00EC418D">
      <w:pPr>
        <w:pBdr>
          <w:top w:val="nil"/>
          <w:left w:val="nil"/>
          <w:bottom w:val="nil"/>
          <w:right w:val="nil"/>
          <w:between w:val="nil"/>
        </w:pBdr>
        <w:tabs>
          <w:tab w:val="left" w:pos="567"/>
        </w:tabs>
        <w:jc w:val="center"/>
        <w:rPr>
          <w:rFonts w:ascii="Times" w:eastAsia="Times" w:hAnsi="Times" w:cs="Times"/>
          <w:color w:val="000000"/>
        </w:rPr>
      </w:pPr>
      <w:r>
        <w:rPr>
          <w:rFonts w:ascii="Times" w:eastAsia="Times" w:hAnsi="Times" w:cs="Times"/>
          <w:color w:val="000000"/>
        </w:rPr>
        <w:t>Figure 1: Sample design</w:t>
      </w:r>
    </w:p>
    <w:p w14:paraId="5DED7CA4" w14:textId="77777777" w:rsidR="00A83AAA" w:rsidRDefault="00A83AAA" w:rsidP="00A83AAA">
      <w:pPr>
        <w:pBdr>
          <w:top w:val="nil"/>
          <w:left w:val="nil"/>
          <w:bottom w:val="nil"/>
          <w:right w:val="nil"/>
          <w:between w:val="nil"/>
        </w:pBdr>
        <w:tabs>
          <w:tab w:val="left" w:pos="567"/>
        </w:tabs>
        <w:jc w:val="both"/>
        <w:rPr>
          <w:rFonts w:ascii="Times" w:eastAsia="Times" w:hAnsi="Times" w:cs="Times"/>
          <w:color w:val="000000"/>
        </w:rPr>
      </w:pPr>
    </w:p>
    <w:p w14:paraId="17D94593" w14:textId="77777777" w:rsidR="00934498" w:rsidRDefault="00934498" w:rsidP="00A83AAA">
      <w:pPr>
        <w:pBdr>
          <w:top w:val="nil"/>
          <w:left w:val="nil"/>
          <w:bottom w:val="nil"/>
          <w:right w:val="nil"/>
          <w:between w:val="nil"/>
        </w:pBdr>
        <w:tabs>
          <w:tab w:val="left" w:pos="567"/>
        </w:tabs>
        <w:jc w:val="both"/>
        <w:rPr>
          <w:rFonts w:ascii="Times" w:eastAsia="Times" w:hAnsi="Times" w:cs="Times"/>
          <w:color w:val="000000"/>
        </w:rPr>
      </w:pPr>
    </w:p>
    <w:p w14:paraId="3D8E0A47" w14:textId="77777777" w:rsidR="00934498" w:rsidRDefault="00934498" w:rsidP="00A83AAA">
      <w:pPr>
        <w:pBdr>
          <w:top w:val="nil"/>
          <w:left w:val="nil"/>
          <w:bottom w:val="nil"/>
          <w:right w:val="nil"/>
          <w:between w:val="nil"/>
        </w:pBdr>
        <w:tabs>
          <w:tab w:val="left" w:pos="567"/>
        </w:tabs>
        <w:jc w:val="both"/>
        <w:rPr>
          <w:rFonts w:ascii="Times" w:eastAsia="Times" w:hAnsi="Times" w:cs="Times"/>
          <w:color w:val="000000"/>
        </w:rPr>
      </w:pPr>
    </w:p>
    <w:p w14:paraId="16E6FE3E" w14:textId="77777777" w:rsidR="00934498" w:rsidRDefault="00934498" w:rsidP="00A83AAA">
      <w:pPr>
        <w:pBdr>
          <w:top w:val="nil"/>
          <w:left w:val="nil"/>
          <w:bottom w:val="nil"/>
          <w:right w:val="nil"/>
          <w:between w:val="nil"/>
        </w:pBdr>
        <w:tabs>
          <w:tab w:val="left" w:pos="567"/>
        </w:tabs>
        <w:jc w:val="both"/>
        <w:rPr>
          <w:rFonts w:ascii="Times" w:eastAsia="Times" w:hAnsi="Times" w:cs="Times"/>
          <w:color w:val="000000"/>
        </w:rPr>
      </w:pPr>
    </w:p>
    <w:p w14:paraId="3E08D582" w14:textId="77777777" w:rsidR="00934498" w:rsidRDefault="00934498" w:rsidP="00A83AAA">
      <w:pPr>
        <w:pBdr>
          <w:top w:val="nil"/>
          <w:left w:val="nil"/>
          <w:bottom w:val="nil"/>
          <w:right w:val="nil"/>
          <w:between w:val="nil"/>
        </w:pBdr>
        <w:tabs>
          <w:tab w:val="left" w:pos="567"/>
        </w:tabs>
        <w:jc w:val="both"/>
        <w:rPr>
          <w:rFonts w:ascii="Times" w:eastAsia="Times" w:hAnsi="Times" w:cs="Times"/>
          <w:color w:val="000000"/>
        </w:rPr>
      </w:pPr>
    </w:p>
    <w:p w14:paraId="6515B8F2" w14:textId="77777777" w:rsidR="00934498" w:rsidRDefault="00934498" w:rsidP="00A83AAA">
      <w:pPr>
        <w:pBdr>
          <w:top w:val="nil"/>
          <w:left w:val="nil"/>
          <w:bottom w:val="nil"/>
          <w:right w:val="nil"/>
          <w:between w:val="nil"/>
        </w:pBdr>
        <w:tabs>
          <w:tab w:val="left" w:pos="567"/>
        </w:tabs>
        <w:jc w:val="both"/>
        <w:rPr>
          <w:rFonts w:ascii="Times" w:eastAsia="Times" w:hAnsi="Times" w:cs="Times"/>
          <w:color w:val="000000"/>
        </w:rPr>
      </w:pPr>
    </w:p>
    <w:p w14:paraId="44D49AB7" w14:textId="77777777" w:rsidR="005A4B13" w:rsidRDefault="005A4B13" w:rsidP="00A83AAA">
      <w:pPr>
        <w:pBdr>
          <w:top w:val="nil"/>
          <w:left w:val="nil"/>
          <w:bottom w:val="nil"/>
          <w:right w:val="nil"/>
          <w:between w:val="nil"/>
        </w:pBdr>
        <w:tabs>
          <w:tab w:val="left" w:pos="567"/>
        </w:tabs>
        <w:jc w:val="both"/>
        <w:rPr>
          <w:rFonts w:ascii="Times" w:eastAsia="Times" w:hAnsi="Times" w:cs="Times"/>
          <w:color w:val="000000"/>
        </w:rPr>
      </w:pPr>
    </w:p>
    <w:p w14:paraId="59CEB2AF" w14:textId="7C8D9EDA" w:rsidR="005A4B13" w:rsidRDefault="005A4B13" w:rsidP="00BB120C">
      <w:pPr>
        <w:pBdr>
          <w:top w:val="nil"/>
          <w:left w:val="nil"/>
          <w:bottom w:val="nil"/>
          <w:right w:val="nil"/>
          <w:between w:val="nil"/>
        </w:pBdr>
        <w:tabs>
          <w:tab w:val="left" w:pos="567"/>
        </w:tabs>
        <w:jc w:val="center"/>
        <w:rPr>
          <w:rFonts w:ascii="Times" w:eastAsia="Times" w:hAnsi="Times" w:cs="Times"/>
          <w:color w:val="000000"/>
        </w:rPr>
      </w:pPr>
      <w:r>
        <w:rPr>
          <w:rFonts w:ascii="Times" w:eastAsia="Times" w:hAnsi="Times" w:cs="Times"/>
          <w:color w:val="000000"/>
        </w:rPr>
        <w:lastRenderedPageBreak/>
        <w:t>Table 1: Parameter involves in sample fabrication.</w:t>
      </w:r>
    </w:p>
    <w:p w14:paraId="7EE29938" w14:textId="77777777" w:rsidR="005A4B13" w:rsidRDefault="005A4B13" w:rsidP="00A83AAA">
      <w:pPr>
        <w:pBdr>
          <w:top w:val="nil"/>
          <w:left w:val="nil"/>
          <w:bottom w:val="nil"/>
          <w:right w:val="nil"/>
          <w:between w:val="nil"/>
        </w:pBdr>
        <w:tabs>
          <w:tab w:val="left" w:pos="567"/>
        </w:tabs>
        <w:jc w:val="both"/>
        <w:rPr>
          <w:rFonts w:ascii="Times" w:eastAsia="Times" w:hAnsi="Times" w:cs="Times"/>
          <w:color w:val="0000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080"/>
        <w:gridCol w:w="1980"/>
        <w:gridCol w:w="990"/>
      </w:tblGrid>
      <w:tr w:rsidR="005A4B13" w14:paraId="70432ABD" w14:textId="77777777" w:rsidTr="00BB120C">
        <w:trPr>
          <w:trHeight w:val="360"/>
          <w:jc w:val="center"/>
        </w:trPr>
        <w:tc>
          <w:tcPr>
            <w:tcW w:w="2520" w:type="dxa"/>
            <w:vMerge w:val="restart"/>
            <w:tcBorders>
              <w:top w:val="single" w:sz="4" w:space="0" w:color="auto"/>
            </w:tcBorders>
          </w:tcPr>
          <w:p w14:paraId="654929A2" w14:textId="3B5F1298"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Parameter Factor</w:t>
            </w:r>
          </w:p>
        </w:tc>
        <w:tc>
          <w:tcPr>
            <w:tcW w:w="4050" w:type="dxa"/>
            <w:gridSpan w:val="3"/>
            <w:tcBorders>
              <w:top w:val="single" w:sz="4" w:space="0" w:color="auto"/>
            </w:tcBorders>
          </w:tcPr>
          <w:p w14:paraId="20C2E7CB" w14:textId="0B7C01C9"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Parameter Level</w:t>
            </w:r>
          </w:p>
        </w:tc>
      </w:tr>
      <w:tr w:rsidR="005A4B13" w14:paraId="3879B461" w14:textId="77777777" w:rsidTr="00BB120C">
        <w:trPr>
          <w:trHeight w:val="158"/>
          <w:jc w:val="center"/>
        </w:trPr>
        <w:tc>
          <w:tcPr>
            <w:tcW w:w="2520" w:type="dxa"/>
            <w:vMerge/>
          </w:tcPr>
          <w:p w14:paraId="5BCB8640" w14:textId="77777777" w:rsidR="005A4B13" w:rsidRDefault="005A4B13" w:rsidP="00BB120C">
            <w:pPr>
              <w:tabs>
                <w:tab w:val="left" w:pos="567"/>
              </w:tabs>
              <w:jc w:val="center"/>
              <w:rPr>
                <w:rFonts w:ascii="Times" w:eastAsia="Times" w:hAnsi="Times" w:cs="Times"/>
                <w:color w:val="000000"/>
              </w:rPr>
            </w:pPr>
          </w:p>
        </w:tc>
        <w:tc>
          <w:tcPr>
            <w:tcW w:w="1080" w:type="dxa"/>
            <w:tcBorders>
              <w:bottom w:val="single" w:sz="4" w:space="0" w:color="auto"/>
            </w:tcBorders>
          </w:tcPr>
          <w:p w14:paraId="29EA2D2D" w14:textId="5F3E9E3A"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Level 1</w:t>
            </w:r>
          </w:p>
        </w:tc>
        <w:tc>
          <w:tcPr>
            <w:tcW w:w="1980" w:type="dxa"/>
            <w:tcBorders>
              <w:bottom w:val="single" w:sz="4" w:space="0" w:color="auto"/>
            </w:tcBorders>
          </w:tcPr>
          <w:p w14:paraId="70CDDA08" w14:textId="6DF65F3C"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Level 2</w:t>
            </w:r>
          </w:p>
        </w:tc>
        <w:tc>
          <w:tcPr>
            <w:tcW w:w="990" w:type="dxa"/>
            <w:tcBorders>
              <w:bottom w:val="single" w:sz="4" w:space="0" w:color="auto"/>
            </w:tcBorders>
          </w:tcPr>
          <w:p w14:paraId="17D3EEB8" w14:textId="4F762FB2"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Level 3</w:t>
            </w:r>
          </w:p>
        </w:tc>
      </w:tr>
      <w:tr w:rsidR="005A4B13" w14:paraId="5B22DEAE" w14:textId="77777777" w:rsidTr="00BB120C">
        <w:trPr>
          <w:trHeight w:val="280"/>
          <w:jc w:val="center"/>
        </w:trPr>
        <w:tc>
          <w:tcPr>
            <w:tcW w:w="2520" w:type="dxa"/>
            <w:tcBorders>
              <w:bottom w:val="single" w:sz="4" w:space="0" w:color="auto"/>
            </w:tcBorders>
          </w:tcPr>
          <w:p w14:paraId="3009B52C" w14:textId="367D117D"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Temperature (</w:t>
            </w:r>
            <w:proofErr w:type="spellStart"/>
            <w:r w:rsidRPr="00030670">
              <w:rPr>
                <w:rFonts w:ascii="Times" w:eastAsia="Times" w:hAnsi="Times" w:cs="Times"/>
                <w:color w:val="000000"/>
                <w:vertAlign w:val="superscript"/>
              </w:rPr>
              <w:t>o</w:t>
            </w:r>
            <w:r>
              <w:rPr>
                <w:rFonts w:ascii="Times" w:eastAsia="Times" w:hAnsi="Times" w:cs="Times"/>
                <w:color w:val="000000"/>
              </w:rPr>
              <w:t>C</w:t>
            </w:r>
            <w:proofErr w:type="spellEnd"/>
            <w:r>
              <w:rPr>
                <w:rFonts w:ascii="Times" w:eastAsia="Times" w:hAnsi="Times" w:cs="Times"/>
                <w:color w:val="000000"/>
              </w:rPr>
              <w:t>)</w:t>
            </w:r>
          </w:p>
        </w:tc>
        <w:tc>
          <w:tcPr>
            <w:tcW w:w="4050" w:type="dxa"/>
            <w:gridSpan w:val="3"/>
            <w:tcBorders>
              <w:top w:val="single" w:sz="4" w:space="0" w:color="auto"/>
              <w:bottom w:val="single" w:sz="4" w:space="0" w:color="auto"/>
            </w:tcBorders>
          </w:tcPr>
          <w:p w14:paraId="3DAAC3B5" w14:textId="04C86E74"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210</w:t>
            </w:r>
          </w:p>
        </w:tc>
      </w:tr>
      <w:tr w:rsidR="005A4B13" w14:paraId="06CBEC2B" w14:textId="77777777" w:rsidTr="00BB120C">
        <w:trPr>
          <w:trHeight w:val="264"/>
          <w:jc w:val="center"/>
        </w:trPr>
        <w:tc>
          <w:tcPr>
            <w:tcW w:w="2520" w:type="dxa"/>
            <w:tcBorders>
              <w:top w:val="single" w:sz="4" w:space="0" w:color="auto"/>
            </w:tcBorders>
          </w:tcPr>
          <w:p w14:paraId="63C59093" w14:textId="2CBFC556"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Printing Thickness (mm)</w:t>
            </w:r>
          </w:p>
        </w:tc>
        <w:tc>
          <w:tcPr>
            <w:tcW w:w="1080" w:type="dxa"/>
            <w:tcBorders>
              <w:top w:val="single" w:sz="4" w:space="0" w:color="auto"/>
            </w:tcBorders>
          </w:tcPr>
          <w:p w14:paraId="2D484FAA" w14:textId="1BDBA101"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0.1</w:t>
            </w:r>
          </w:p>
        </w:tc>
        <w:tc>
          <w:tcPr>
            <w:tcW w:w="1980" w:type="dxa"/>
            <w:tcBorders>
              <w:top w:val="single" w:sz="4" w:space="0" w:color="auto"/>
            </w:tcBorders>
          </w:tcPr>
          <w:p w14:paraId="69D20A0D" w14:textId="518054F2"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0.2</w:t>
            </w:r>
          </w:p>
        </w:tc>
        <w:tc>
          <w:tcPr>
            <w:tcW w:w="990" w:type="dxa"/>
            <w:tcBorders>
              <w:top w:val="single" w:sz="4" w:space="0" w:color="auto"/>
            </w:tcBorders>
          </w:tcPr>
          <w:p w14:paraId="4A24F4B0" w14:textId="6395CAAA"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0.3</w:t>
            </w:r>
          </w:p>
        </w:tc>
      </w:tr>
      <w:tr w:rsidR="005A4B13" w14:paraId="7000F602" w14:textId="77777777" w:rsidTr="00BB120C">
        <w:trPr>
          <w:trHeight w:val="280"/>
          <w:jc w:val="center"/>
        </w:trPr>
        <w:tc>
          <w:tcPr>
            <w:tcW w:w="2520" w:type="dxa"/>
          </w:tcPr>
          <w:p w14:paraId="582FD422" w14:textId="2E0F48EA"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Printing Speed (mm/s)</w:t>
            </w:r>
          </w:p>
        </w:tc>
        <w:tc>
          <w:tcPr>
            <w:tcW w:w="1080" w:type="dxa"/>
          </w:tcPr>
          <w:p w14:paraId="3DEA0421" w14:textId="4F8DFCC7"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30</w:t>
            </w:r>
          </w:p>
        </w:tc>
        <w:tc>
          <w:tcPr>
            <w:tcW w:w="1980" w:type="dxa"/>
          </w:tcPr>
          <w:p w14:paraId="412A240F" w14:textId="1FCEBD6D"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60</w:t>
            </w:r>
          </w:p>
        </w:tc>
        <w:tc>
          <w:tcPr>
            <w:tcW w:w="990" w:type="dxa"/>
          </w:tcPr>
          <w:p w14:paraId="55AD2F6B" w14:textId="1CDB9814" w:rsidR="005A4B13" w:rsidRDefault="002E3529" w:rsidP="00BB120C">
            <w:pPr>
              <w:tabs>
                <w:tab w:val="left" w:pos="567"/>
              </w:tabs>
              <w:jc w:val="center"/>
              <w:rPr>
                <w:rFonts w:ascii="Times" w:eastAsia="Times" w:hAnsi="Times" w:cs="Times"/>
                <w:color w:val="000000"/>
              </w:rPr>
            </w:pPr>
            <w:r>
              <w:rPr>
                <w:rFonts w:ascii="Times" w:eastAsia="Times" w:hAnsi="Times" w:cs="Times"/>
                <w:color w:val="000000"/>
              </w:rPr>
              <w:t>90</w:t>
            </w:r>
          </w:p>
        </w:tc>
      </w:tr>
      <w:tr w:rsidR="005A4B13" w14:paraId="6EF9932D" w14:textId="77777777" w:rsidTr="00BB120C">
        <w:trPr>
          <w:trHeight w:val="280"/>
          <w:jc w:val="center"/>
        </w:trPr>
        <w:tc>
          <w:tcPr>
            <w:tcW w:w="2520" w:type="dxa"/>
            <w:tcBorders>
              <w:bottom w:val="single" w:sz="4" w:space="0" w:color="auto"/>
            </w:tcBorders>
          </w:tcPr>
          <w:p w14:paraId="6C19843B" w14:textId="6EC6E16D"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Infill Density (%)</w:t>
            </w:r>
          </w:p>
        </w:tc>
        <w:tc>
          <w:tcPr>
            <w:tcW w:w="1080" w:type="dxa"/>
            <w:tcBorders>
              <w:bottom w:val="single" w:sz="4" w:space="0" w:color="auto"/>
            </w:tcBorders>
          </w:tcPr>
          <w:p w14:paraId="29F2BE27" w14:textId="2A3B656A"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20</w:t>
            </w:r>
          </w:p>
        </w:tc>
        <w:tc>
          <w:tcPr>
            <w:tcW w:w="1980" w:type="dxa"/>
            <w:tcBorders>
              <w:bottom w:val="single" w:sz="4" w:space="0" w:color="auto"/>
            </w:tcBorders>
          </w:tcPr>
          <w:p w14:paraId="6075953D" w14:textId="1089DBDA"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60</w:t>
            </w:r>
          </w:p>
        </w:tc>
        <w:tc>
          <w:tcPr>
            <w:tcW w:w="990" w:type="dxa"/>
            <w:tcBorders>
              <w:bottom w:val="single" w:sz="4" w:space="0" w:color="auto"/>
            </w:tcBorders>
          </w:tcPr>
          <w:p w14:paraId="19EB3269" w14:textId="777B9A76" w:rsidR="005A4B13" w:rsidRDefault="005A4B13" w:rsidP="00BB120C">
            <w:pPr>
              <w:tabs>
                <w:tab w:val="left" w:pos="567"/>
              </w:tabs>
              <w:jc w:val="center"/>
              <w:rPr>
                <w:rFonts w:ascii="Times" w:eastAsia="Times" w:hAnsi="Times" w:cs="Times"/>
                <w:color w:val="000000"/>
              </w:rPr>
            </w:pPr>
            <w:r>
              <w:rPr>
                <w:rFonts w:ascii="Times" w:eastAsia="Times" w:hAnsi="Times" w:cs="Times"/>
                <w:color w:val="000000"/>
              </w:rPr>
              <w:t>100</w:t>
            </w:r>
          </w:p>
        </w:tc>
      </w:tr>
    </w:tbl>
    <w:p w14:paraId="7A05DDE2" w14:textId="77777777" w:rsidR="005A4B13" w:rsidRDefault="005A4B13" w:rsidP="00A83AAA">
      <w:pPr>
        <w:pBdr>
          <w:top w:val="nil"/>
          <w:left w:val="nil"/>
          <w:bottom w:val="nil"/>
          <w:right w:val="nil"/>
          <w:between w:val="nil"/>
        </w:pBdr>
        <w:tabs>
          <w:tab w:val="left" w:pos="567"/>
        </w:tabs>
        <w:jc w:val="both"/>
        <w:rPr>
          <w:rFonts w:ascii="Times" w:eastAsia="Times" w:hAnsi="Times" w:cs="Times"/>
          <w:color w:val="000000"/>
        </w:rPr>
      </w:pPr>
    </w:p>
    <w:p w14:paraId="76552764" w14:textId="77777777" w:rsidR="005A4B13" w:rsidRDefault="005A4B13" w:rsidP="00A83AAA">
      <w:pPr>
        <w:pBdr>
          <w:top w:val="nil"/>
          <w:left w:val="nil"/>
          <w:bottom w:val="nil"/>
          <w:right w:val="nil"/>
          <w:between w:val="nil"/>
        </w:pBdr>
        <w:tabs>
          <w:tab w:val="left" w:pos="567"/>
        </w:tabs>
        <w:jc w:val="both"/>
        <w:rPr>
          <w:rFonts w:ascii="Times" w:eastAsia="Times" w:hAnsi="Times" w:cs="Times"/>
          <w:color w:val="000000"/>
        </w:rPr>
      </w:pPr>
    </w:p>
    <w:p w14:paraId="3E82DDE6" w14:textId="633AB5FA" w:rsidR="00A83AAA" w:rsidRPr="00E81F7F" w:rsidRDefault="00A83AAA" w:rsidP="00A83AAA">
      <w:pPr>
        <w:jc w:val="center"/>
        <w:rPr>
          <w:rFonts w:ascii="Times New Roman" w:hAnsi="Times New Roman" w:cs="Times New Roman"/>
        </w:rPr>
      </w:pPr>
      <w:r>
        <w:rPr>
          <w:rFonts w:ascii="Times New Roman" w:hAnsi="Times New Roman" w:cs="Times New Roman"/>
        </w:rPr>
        <w:t xml:space="preserve">Table </w:t>
      </w:r>
      <w:r w:rsidR="005A4B13">
        <w:rPr>
          <w:rFonts w:ascii="Times New Roman" w:hAnsi="Times New Roman" w:cs="Times New Roman"/>
        </w:rPr>
        <w:t>2</w:t>
      </w:r>
      <w:r>
        <w:rPr>
          <w:rFonts w:ascii="Times New Roman" w:hAnsi="Times New Roman" w:cs="Times New Roman"/>
        </w:rPr>
        <w:t xml:space="preserve">: </w:t>
      </w:r>
      <w:r w:rsidR="005A4B13">
        <w:rPr>
          <w:rFonts w:ascii="Times New Roman" w:hAnsi="Times New Roman" w:cs="Times New Roman"/>
        </w:rPr>
        <w:t>Taguchi orthogonal array experiment</w:t>
      </w:r>
      <w:r>
        <w:rPr>
          <w:rFonts w:ascii="Times New Roman" w:hAnsi="Times New Roman" w:cs="Times New Roman"/>
        </w:rPr>
        <w:t xml:space="preserve"> setting for sample fabrication</w:t>
      </w:r>
    </w:p>
    <w:p w14:paraId="1DA3B285" w14:textId="77777777" w:rsidR="00A83AAA" w:rsidRDefault="00A83AAA" w:rsidP="00A83AAA">
      <w:pPr>
        <w:pBdr>
          <w:top w:val="nil"/>
          <w:left w:val="nil"/>
          <w:bottom w:val="nil"/>
          <w:right w:val="nil"/>
          <w:between w:val="nil"/>
        </w:pBdr>
        <w:tabs>
          <w:tab w:val="left" w:pos="567"/>
        </w:tabs>
        <w:jc w:val="both"/>
        <w:rPr>
          <w:rFonts w:ascii="Times" w:eastAsia="Times" w:hAnsi="Times" w:cs="Times"/>
          <w:color w:val="0000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080"/>
        <w:gridCol w:w="1045"/>
        <w:gridCol w:w="1031"/>
        <w:gridCol w:w="1031"/>
        <w:gridCol w:w="1164"/>
        <w:gridCol w:w="1031"/>
      </w:tblGrid>
      <w:tr w:rsidR="00A83AAA" w:rsidRPr="00E81F7F" w14:paraId="2AABB914" w14:textId="77777777" w:rsidTr="0049303F">
        <w:trPr>
          <w:jc w:val="center"/>
        </w:trPr>
        <w:tc>
          <w:tcPr>
            <w:tcW w:w="1260" w:type="dxa"/>
            <w:tcBorders>
              <w:top w:val="single" w:sz="4" w:space="0" w:color="auto"/>
              <w:bottom w:val="single" w:sz="4" w:space="0" w:color="auto"/>
            </w:tcBorders>
          </w:tcPr>
          <w:p w14:paraId="6BF35CD3"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Sample No</w:t>
            </w:r>
          </w:p>
        </w:tc>
        <w:tc>
          <w:tcPr>
            <w:tcW w:w="3156" w:type="dxa"/>
            <w:gridSpan w:val="3"/>
            <w:tcBorders>
              <w:top w:val="single" w:sz="4" w:space="0" w:color="auto"/>
              <w:bottom w:val="single" w:sz="4" w:space="0" w:color="auto"/>
            </w:tcBorders>
          </w:tcPr>
          <w:p w14:paraId="723D005D"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Orthogonal Array</w:t>
            </w:r>
          </w:p>
        </w:tc>
        <w:tc>
          <w:tcPr>
            <w:tcW w:w="3226" w:type="dxa"/>
            <w:gridSpan w:val="3"/>
            <w:tcBorders>
              <w:top w:val="single" w:sz="4" w:space="0" w:color="auto"/>
              <w:bottom w:val="single" w:sz="4" w:space="0" w:color="auto"/>
            </w:tcBorders>
          </w:tcPr>
          <w:p w14:paraId="2943D76A"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Control Factor</w:t>
            </w:r>
          </w:p>
        </w:tc>
      </w:tr>
      <w:tr w:rsidR="00A83AAA" w:rsidRPr="00E81F7F" w14:paraId="0997A312" w14:textId="77777777" w:rsidTr="0049303F">
        <w:trPr>
          <w:jc w:val="center"/>
        </w:trPr>
        <w:tc>
          <w:tcPr>
            <w:tcW w:w="1260" w:type="dxa"/>
            <w:tcBorders>
              <w:top w:val="single" w:sz="4" w:space="0" w:color="auto"/>
            </w:tcBorders>
          </w:tcPr>
          <w:p w14:paraId="18E7F741" w14:textId="77777777" w:rsidR="00A83AAA" w:rsidRPr="00E81F7F" w:rsidRDefault="00A83AAA" w:rsidP="0049303F">
            <w:pPr>
              <w:jc w:val="center"/>
              <w:rPr>
                <w:rFonts w:ascii="Times New Roman" w:hAnsi="Times New Roman" w:cs="Times New Roman"/>
              </w:rPr>
            </w:pPr>
          </w:p>
        </w:tc>
        <w:tc>
          <w:tcPr>
            <w:tcW w:w="1080" w:type="dxa"/>
            <w:tcBorders>
              <w:top w:val="single" w:sz="4" w:space="0" w:color="auto"/>
              <w:bottom w:val="single" w:sz="4" w:space="0" w:color="auto"/>
            </w:tcBorders>
          </w:tcPr>
          <w:p w14:paraId="16053AED"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Factor A</w:t>
            </w:r>
          </w:p>
        </w:tc>
        <w:tc>
          <w:tcPr>
            <w:tcW w:w="1045" w:type="dxa"/>
            <w:tcBorders>
              <w:top w:val="single" w:sz="4" w:space="0" w:color="auto"/>
              <w:bottom w:val="single" w:sz="4" w:space="0" w:color="auto"/>
            </w:tcBorders>
          </w:tcPr>
          <w:p w14:paraId="61B2666B"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Factor B</w:t>
            </w:r>
          </w:p>
        </w:tc>
        <w:tc>
          <w:tcPr>
            <w:tcW w:w="1031" w:type="dxa"/>
            <w:tcBorders>
              <w:top w:val="single" w:sz="4" w:space="0" w:color="auto"/>
              <w:bottom w:val="single" w:sz="4" w:space="0" w:color="auto"/>
            </w:tcBorders>
          </w:tcPr>
          <w:p w14:paraId="14100C49"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Factor C</w:t>
            </w:r>
          </w:p>
        </w:tc>
        <w:tc>
          <w:tcPr>
            <w:tcW w:w="1031" w:type="dxa"/>
            <w:tcBorders>
              <w:top w:val="single" w:sz="4" w:space="0" w:color="auto"/>
              <w:bottom w:val="single" w:sz="4" w:space="0" w:color="auto"/>
            </w:tcBorders>
          </w:tcPr>
          <w:p w14:paraId="46B41832"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Printing Speed (mm/s)</w:t>
            </w:r>
          </w:p>
        </w:tc>
        <w:tc>
          <w:tcPr>
            <w:tcW w:w="1164" w:type="dxa"/>
            <w:tcBorders>
              <w:top w:val="single" w:sz="4" w:space="0" w:color="auto"/>
              <w:bottom w:val="single" w:sz="4" w:space="0" w:color="auto"/>
            </w:tcBorders>
          </w:tcPr>
          <w:p w14:paraId="0611218A"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Printing Thickness</w:t>
            </w:r>
          </w:p>
          <w:p w14:paraId="5A4069C6"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(mm)</w:t>
            </w:r>
          </w:p>
        </w:tc>
        <w:tc>
          <w:tcPr>
            <w:tcW w:w="1031" w:type="dxa"/>
            <w:tcBorders>
              <w:top w:val="single" w:sz="4" w:space="0" w:color="auto"/>
              <w:bottom w:val="single" w:sz="4" w:space="0" w:color="auto"/>
            </w:tcBorders>
          </w:tcPr>
          <w:p w14:paraId="7426A512"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Infill Density (%)</w:t>
            </w:r>
          </w:p>
        </w:tc>
      </w:tr>
      <w:tr w:rsidR="00A83AAA" w:rsidRPr="00E81F7F" w14:paraId="127A5496" w14:textId="77777777" w:rsidTr="0049303F">
        <w:trPr>
          <w:jc w:val="center"/>
        </w:trPr>
        <w:tc>
          <w:tcPr>
            <w:tcW w:w="1260" w:type="dxa"/>
          </w:tcPr>
          <w:p w14:paraId="1957A303" w14:textId="77777777" w:rsidR="00A83AAA" w:rsidRPr="00E81F7F" w:rsidRDefault="00A83AAA" w:rsidP="0049303F">
            <w:pPr>
              <w:jc w:val="center"/>
              <w:rPr>
                <w:rFonts w:ascii="Times New Roman" w:hAnsi="Times New Roman" w:cs="Times New Roman"/>
              </w:rPr>
            </w:pPr>
            <w:r>
              <w:rPr>
                <w:rFonts w:ascii="Times New Roman" w:hAnsi="Times New Roman" w:cs="Times New Roman"/>
              </w:rPr>
              <w:t>1</w:t>
            </w:r>
          </w:p>
        </w:tc>
        <w:tc>
          <w:tcPr>
            <w:tcW w:w="1080" w:type="dxa"/>
            <w:tcBorders>
              <w:top w:val="single" w:sz="4" w:space="0" w:color="auto"/>
            </w:tcBorders>
          </w:tcPr>
          <w:p w14:paraId="521569C7"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w:t>
            </w:r>
          </w:p>
        </w:tc>
        <w:tc>
          <w:tcPr>
            <w:tcW w:w="1045" w:type="dxa"/>
            <w:tcBorders>
              <w:top w:val="single" w:sz="4" w:space="0" w:color="auto"/>
            </w:tcBorders>
          </w:tcPr>
          <w:p w14:paraId="1A87E045"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w:t>
            </w:r>
          </w:p>
        </w:tc>
        <w:tc>
          <w:tcPr>
            <w:tcW w:w="1031" w:type="dxa"/>
            <w:tcBorders>
              <w:top w:val="single" w:sz="4" w:space="0" w:color="auto"/>
            </w:tcBorders>
          </w:tcPr>
          <w:p w14:paraId="69B37CE6"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w:t>
            </w:r>
          </w:p>
        </w:tc>
        <w:tc>
          <w:tcPr>
            <w:tcW w:w="1031" w:type="dxa"/>
            <w:tcBorders>
              <w:top w:val="single" w:sz="4" w:space="0" w:color="auto"/>
            </w:tcBorders>
          </w:tcPr>
          <w:p w14:paraId="25CB687C"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30</w:t>
            </w:r>
          </w:p>
        </w:tc>
        <w:tc>
          <w:tcPr>
            <w:tcW w:w="1164" w:type="dxa"/>
            <w:tcBorders>
              <w:top w:val="single" w:sz="4" w:space="0" w:color="auto"/>
            </w:tcBorders>
          </w:tcPr>
          <w:p w14:paraId="07742A3A"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0.1</w:t>
            </w:r>
          </w:p>
        </w:tc>
        <w:tc>
          <w:tcPr>
            <w:tcW w:w="1031" w:type="dxa"/>
            <w:tcBorders>
              <w:top w:val="single" w:sz="4" w:space="0" w:color="auto"/>
            </w:tcBorders>
          </w:tcPr>
          <w:p w14:paraId="0E84A9FF"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20</w:t>
            </w:r>
          </w:p>
        </w:tc>
      </w:tr>
      <w:tr w:rsidR="00A83AAA" w:rsidRPr="00E81F7F" w14:paraId="355F547B" w14:textId="77777777" w:rsidTr="0049303F">
        <w:trPr>
          <w:jc w:val="center"/>
        </w:trPr>
        <w:tc>
          <w:tcPr>
            <w:tcW w:w="1260" w:type="dxa"/>
          </w:tcPr>
          <w:p w14:paraId="7A0BB3C3" w14:textId="77777777" w:rsidR="00A83AAA" w:rsidRPr="00E81F7F" w:rsidRDefault="00A83AAA" w:rsidP="0049303F">
            <w:pPr>
              <w:jc w:val="center"/>
              <w:rPr>
                <w:rFonts w:ascii="Times New Roman" w:hAnsi="Times New Roman" w:cs="Times New Roman"/>
              </w:rPr>
            </w:pPr>
            <w:r>
              <w:rPr>
                <w:rFonts w:ascii="Times New Roman" w:hAnsi="Times New Roman" w:cs="Times New Roman"/>
              </w:rPr>
              <w:t>2</w:t>
            </w:r>
          </w:p>
        </w:tc>
        <w:tc>
          <w:tcPr>
            <w:tcW w:w="1080" w:type="dxa"/>
          </w:tcPr>
          <w:p w14:paraId="2DFC45AA"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w:t>
            </w:r>
          </w:p>
        </w:tc>
        <w:tc>
          <w:tcPr>
            <w:tcW w:w="1045" w:type="dxa"/>
          </w:tcPr>
          <w:p w14:paraId="42094E1E"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w:t>
            </w:r>
          </w:p>
        </w:tc>
        <w:tc>
          <w:tcPr>
            <w:tcW w:w="1031" w:type="dxa"/>
          </w:tcPr>
          <w:p w14:paraId="7A06BA0C"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w:t>
            </w:r>
          </w:p>
        </w:tc>
        <w:tc>
          <w:tcPr>
            <w:tcW w:w="1031" w:type="dxa"/>
          </w:tcPr>
          <w:p w14:paraId="6F1C66CD"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30</w:t>
            </w:r>
          </w:p>
        </w:tc>
        <w:tc>
          <w:tcPr>
            <w:tcW w:w="1164" w:type="dxa"/>
          </w:tcPr>
          <w:p w14:paraId="2FA0BDD6"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0.2</w:t>
            </w:r>
          </w:p>
        </w:tc>
        <w:tc>
          <w:tcPr>
            <w:tcW w:w="1031" w:type="dxa"/>
          </w:tcPr>
          <w:p w14:paraId="449F7BDB"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60</w:t>
            </w:r>
          </w:p>
        </w:tc>
      </w:tr>
      <w:tr w:rsidR="00A83AAA" w:rsidRPr="00E81F7F" w14:paraId="3613C48C" w14:textId="77777777" w:rsidTr="0049303F">
        <w:trPr>
          <w:jc w:val="center"/>
        </w:trPr>
        <w:tc>
          <w:tcPr>
            <w:tcW w:w="1260" w:type="dxa"/>
          </w:tcPr>
          <w:p w14:paraId="2538B6F2" w14:textId="77777777" w:rsidR="00A83AAA" w:rsidRPr="00E81F7F" w:rsidRDefault="00A83AAA" w:rsidP="0049303F">
            <w:pPr>
              <w:jc w:val="center"/>
              <w:rPr>
                <w:rFonts w:ascii="Times New Roman" w:hAnsi="Times New Roman" w:cs="Times New Roman"/>
              </w:rPr>
            </w:pPr>
            <w:r>
              <w:rPr>
                <w:rFonts w:ascii="Times New Roman" w:hAnsi="Times New Roman" w:cs="Times New Roman"/>
              </w:rPr>
              <w:t>3</w:t>
            </w:r>
          </w:p>
        </w:tc>
        <w:tc>
          <w:tcPr>
            <w:tcW w:w="1080" w:type="dxa"/>
          </w:tcPr>
          <w:p w14:paraId="0BCF279A"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w:t>
            </w:r>
          </w:p>
        </w:tc>
        <w:tc>
          <w:tcPr>
            <w:tcW w:w="1045" w:type="dxa"/>
          </w:tcPr>
          <w:p w14:paraId="252EEF93"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w:t>
            </w:r>
          </w:p>
        </w:tc>
        <w:tc>
          <w:tcPr>
            <w:tcW w:w="1031" w:type="dxa"/>
          </w:tcPr>
          <w:p w14:paraId="14A9AFD3"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w:t>
            </w:r>
          </w:p>
        </w:tc>
        <w:tc>
          <w:tcPr>
            <w:tcW w:w="1031" w:type="dxa"/>
          </w:tcPr>
          <w:p w14:paraId="4CCAE7D3"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30</w:t>
            </w:r>
          </w:p>
        </w:tc>
        <w:tc>
          <w:tcPr>
            <w:tcW w:w="1164" w:type="dxa"/>
          </w:tcPr>
          <w:p w14:paraId="1F2C7002"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0.3</w:t>
            </w:r>
          </w:p>
        </w:tc>
        <w:tc>
          <w:tcPr>
            <w:tcW w:w="1031" w:type="dxa"/>
          </w:tcPr>
          <w:p w14:paraId="06D1B4DA"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100</w:t>
            </w:r>
          </w:p>
        </w:tc>
      </w:tr>
      <w:tr w:rsidR="00A83AAA" w:rsidRPr="00E81F7F" w14:paraId="7F9D8348" w14:textId="77777777" w:rsidTr="0049303F">
        <w:trPr>
          <w:jc w:val="center"/>
        </w:trPr>
        <w:tc>
          <w:tcPr>
            <w:tcW w:w="1260" w:type="dxa"/>
          </w:tcPr>
          <w:p w14:paraId="2F67EEED" w14:textId="77777777" w:rsidR="00A83AAA" w:rsidRPr="00E81F7F" w:rsidRDefault="00A83AAA" w:rsidP="0049303F">
            <w:pPr>
              <w:jc w:val="center"/>
              <w:rPr>
                <w:rFonts w:ascii="Times New Roman" w:hAnsi="Times New Roman" w:cs="Times New Roman"/>
              </w:rPr>
            </w:pPr>
            <w:r>
              <w:rPr>
                <w:rFonts w:ascii="Times New Roman" w:hAnsi="Times New Roman" w:cs="Times New Roman"/>
              </w:rPr>
              <w:t>4</w:t>
            </w:r>
          </w:p>
        </w:tc>
        <w:tc>
          <w:tcPr>
            <w:tcW w:w="1080" w:type="dxa"/>
          </w:tcPr>
          <w:p w14:paraId="4145B930"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w:t>
            </w:r>
          </w:p>
        </w:tc>
        <w:tc>
          <w:tcPr>
            <w:tcW w:w="1045" w:type="dxa"/>
          </w:tcPr>
          <w:p w14:paraId="2ADE3E08"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w:t>
            </w:r>
          </w:p>
        </w:tc>
        <w:tc>
          <w:tcPr>
            <w:tcW w:w="1031" w:type="dxa"/>
          </w:tcPr>
          <w:p w14:paraId="2AFE7959"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w:t>
            </w:r>
          </w:p>
        </w:tc>
        <w:tc>
          <w:tcPr>
            <w:tcW w:w="1031" w:type="dxa"/>
          </w:tcPr>
          <w:p w14:paraId="7F8206E5"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60</w:t>
            </w:r>
          </w:p>
        </w:tc>
        <w:tc>
          <w:tcPr>
            <w:tcW w:w="1164" w:type="dxa"/>
          </w:tcPr>
          <w:p w14:paraId="3A4F8EE8"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0.1</w:t>
            </w:r>
          </w:p>
        </w:tc>
        <w:tc>
          <w:tcPr>
            <w:tcW w:w="1031" w:type="dxa"/>
          </w:tcPr>
          <w:p w14:paraId="192A1CBF"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100</w:t>
            </w:r>
          </w:p>
        </w:tc>
      </w:tr>
      <w:tr w:rsidR="00A83AAA" w:rsidRPr="00E81F7F" w14:paraId="0974BBA5" w14:textId="77777777" w:rsidTr="0049303F">
        <w:trPr>
          <w:jc w:val="center"/>
        </w:trPr>
        <w:tc>
          <w:tcPr>
            <w:tcW w:w="1260" w:type="dxa"/>
          </w:tcPr>
          <w:p w14:paraId="58C24E53" w14:textId="77777777" w:rsidR="00A83AAA" w:rsidRPr="00E81F7F" w:rsidRDefault="00A83AAA" w:rsidP="0049303F">
            <w:pPr>
              <w:jc w:val="center"/>
              <w:rPr>
                <w:rFonts w:ascii="Times New Roman" w:hAnsi="Times New Roman" w:cs="Times New Roman"/>
              </w:rPr>
            </w:pPr>
            <w:r>
              <w:rPr>
                <w:rFonts w:ascii="Times New Roman" w:hAnsi="Times New Roman" w:cs="Times New Roman"/>
              </w:rPr>
              <w:t>5</w:t>
            </w:r>
          </w:p>
        </w:tc>
        <w:tc>
          <w:tcPr>
            <w:tcW w:w="1080" w:type="dxa"/>
          </w:tcPr>
          <w:p w14:paraId="3143B905"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w:t>
            </w:r>
          </w:p>
        </w:tc>
        <w:tc>
          <w:tcPr>
            <w:tcW w:w="1045" w:type="dxa"/>
          </w:tcPr>
          <w:p w14:paraId="0E1DB9C1"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w:t>
            </w:r>
          </w:p>
        </w:tc>
        <w:tc>
          <w:tcPr>
            <w:tcW w:w="1031" w:type="dxa"/>
          </w:tcPr>
          <w:p w14:paraId="256BD8C9"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w:t>
            </w:r>
          </w:p>
        </w:tc>
        <w:tc>
          <w:tcPr>
            <w:tcW w:w="1031" w:type="dxa"/>
          </w:tcPr>
          <w:p w14:paraId="35686F49"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60</w:t>
            </w:r>
          </w:p>
        </w:tc>
        <w:tc>
          <w:tcPr>
            <w:tcW w:w="1164" w:type="dxa"/>
          </w:tcPr>
          <w:p w14:paraId="02821C50"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0.2</w:t>
            </w:r>
          </w:p>
        </w:tc>
        <w:tc>
          <w:tcPr>
            <w:tcW w:w="1031" w:type="dxa"/>
          </w:tcPr>
          <w:p w14:paraId="5484E5E7"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20</w:t>
            </w:r>
          </w:p>
        </w:tc>
      </w:tr>
      <w:tr w:rsidR="00A83AAA" w:rsidRPr="00E81F7F" w14:paraId="65C674A3" w14:textId="77777777" w:rsidTr="0049303F">
        <w:trPr>
          <w:jc w:val="center"/>
        </w:trPr>
        <w:tc>
          <w:tcPr>
            <w:tcW w:w="1260" w:type="dxa"/>
          </w:tcPr>
          <w:p w14:paraId="5E4F628F" w14:textId="77777777" w:rsidR="00A83AAA" w:rsidRPr="00E81F7F" w:rsidRDefault="00A83AAA" w:rsidP="0049303F">
            <w:pPr>
              <w:jc w:val="center"/>
              <w:rPr>
                <w:rFonts w:ascii="Times New Roman" w:hAnsi="Times New Roman" w:cs="Times New Roman"/>
              </w:rPr>
            </w:pPr>
            <w:r>
              <w:rPr>
                <w:rFonts w:ascii="Times New Roman" w:hAnsi="Times New Roman" w:cs="Times New Roman"/>
              </w:rPr>
              <w:t>6</w:t>
            </w:r>
          </w:p>
        </w:tc>
        <w:tc>
          <w:tcPr>
            <w:tcW w:w="1080" w:type="dxa"/>
          </w:tcPr>
          <w:p w14:paraId="2684FBF1"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w:t>
            </w:r>
          </w:p>
        </w:tc>
        <w:tc>
          <w:tcPr>
            <w:tcW w:w="1045" w:type="dxa"/>
          </w:tcPr>
          <w:p w14:paraId="56C206EB"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w:t>
            </w:r>
          </w:p>
        </w:tc>
        <w:tc>
          <w:tcPr>
            <w:tcW w:w="1031" w:type="dxa"/>
          </w:tcPr>
          <w:p w14:paraId="6C905250"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w:t>
            </w:r>
          </w:p>
        </w:tc>
        <w:tc>
          <w:tcPr>
            <w:tcW w:w="1031" w:type="dxa"/>
          </w:tcPr>
          <w:p w14:paraId="77B2CB4F"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60</w:t>
            </w:r>
          </w:p>
        </w:tc>
        <w:tc>
          <w:tcPr>
            <w:tcW w:w="1164" w:type="dxa"/>
          </w:tcPr>
          <w:p w14:paraId="212E8678"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0.3</w:t>
            </w:r>
          </w:p>
        </w:tc>
        <w:tc>
          <w:tcPr>
            <w:tcW w:w="1031" w:type="dxa"/>
          </w:tcPr>
          <w:p w14:paraId="10E96B4F"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60</w:t>
            </w:r>
          </w:p>
        </w:tc>
      </w:tr>
      <w:tr w:rsidR="00A83AAA" w:rsidRPr="00E81F7F" w14:paraId="725EF008" w14:textId="77777777" w:rsidTr="0049303F">
        <w:trPr>
          <w:jc w:val="center"/>
        </w:trPr>
        <w:tc>
          <w:tcPr>
            <w:tcW w:w="1260" w:type="dxa"/>
          </w:tcPr>
          <w:p w14:paraId="0975813C" w14:textId="77777777" w:rsidR="00A83AAA" w:rsidRPr="00E81F7F" w:rsidRDefault="00A83AAA" w:rsidP="0049303F">
            <w:pPr>
              <w:jc w:val="center"/>
              <w:rPr>
                <w:rFonts w:ascii="Times New Roman" w:hAnsi="Times New Roman" w:cs="Times New Roman"/>
              </w:rPr>
            </w:pPr>
            <w:r>
              <w:rPr>
                <w:rFonts w:ascii="Times New Roman" w:hAnsi="Times New Roman" w:cs="Times New Roman"/>
              </w:rPr>
              <w:t>7</w:t>
            </w:r>
          </w:p>
        </w:tc>
        <w:tc>
          <w:tcPr>
            <w:tcW w:w="1080" w:type="dxa"/>
          </w:tcPr>
          <w:p w14:paraId="7BEBA379"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w:t>
            </w:r>
          </w:p>
        </w:tc>
        <w:tc>
          <w:tcPr>
            <w:tcW w:w="1045" w:type="dxa"/>
          </w:tcPr>
          <w:p w14:paraId="19EB6081"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w:t>
            </w:r>
          </w:p>
        </w:tc>
        <w:tc>
          <w:tcPr>
            <w:tcW w:w="1031" w:type="dxa"/>
          </w:tcPr>
          <w:p w14:paraId="75E1FEF7"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w:t>
            </w:r>
          </w:p>
        </w:tc>
        <w:tc>
          <w:tcPr>
            <w:tcW w:w="1031" w:type="dxa"/>
          </w:tcPr>
          <w:p w14:paraId="79FF3C38"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90</w:t>
            </w:r>
          </w:p>
        </w:tc>
        <w:tc>
          <w:tcPr>
            <w:tcW w:w="1164" w:type="dxa"/>
          </w:tcPr>
          <w:p w14:paraId="4FB61F29"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0.1</w:t>
            </w:r>
          </w:p>
        </w:tc>
        <w:tc>
          <w:tcPr>
            <w:tcW w:w="1031" w:type="dxa"/>
          </w:tcPr>
          <w:p w14:paraId="18D65A9D"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60</w:t>
            </w:r>
          </w:p>
        </w:tc>
      </w:tr>
      <w:tr w:rsidR="00A83AAA" w:rsidRPr="00E81F7F" w14:paraId="5A86CF3E" w14:textId="77777777" w:rsidTr="0049303F">
        <w:trPr>
          <w:jc w:val="center"/>
        </w:trPr>
        <w:tc>
          <w:tcPr>
            <w:tcW w:w="1260" w:type="dxa"/>
          </w:tcPr>
          <w:p w14:paraId="3F2B492F" w14:textId="77777777" w:rsidR="00A83AAA" w:rsidRPr="00E81F7F" w:rsidRDefault="00A83AAA" w:rsidP="0049303F">
            <w:pPr>
              <w:jc w:val="center"/>
              <w:rPr>
                <w:rFonts w:ascii="Times New Roman" w:hAnsi="Times New Roman" w:cs="Times New Roman"/>
              </w:rPr>
            </w:pPr>
            <w:r>
              <w:rPr>
                <w:rFonts w:ascii="Times New Roman" w:hAnsi="Times New Roman" w:cs="Times New Roman"/>
              </w:rPr>
              <w:t>8</w:t>
            </w:r>
          </w:p>
        </w:tc>
        <w:tc>
          <w:tcPr>
            <w:tcW w:w="1080" w:type="dxa"/>
          </w:tcPr>
          <w:p w14:paraId="7AA367AA"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w:t>
            </w:r>
          </w:p>
        </w:tc>
        <w:tc>
          <w:tcPr>
            <w:tcW w:w="1045" w:type="dxa"/>
          </w:tcPr>
          <w:p w14:paraId="69CCCB8F"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w:t>
            </w:r>
          </w:p>
        </w:tc>
        <w:tc>
          <w:tcPr>
            <w:tcW w:w="1031" w:type="dxa"/>
          </w:tcPr>
          <w:p w14:paraId="70AA0EE1"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w:t>
            </w:r>
          </w:p>
        </w:tc>
        <w:tc>
          <w:tcPr>
            <w:tcW w:w="1031" w:type="dxa"/>
          </w:tcPr>
          <w:p w14:paraId="4709B716"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90</w:t>
            </w:r>
          </w:p>
        </w:tc>
        <w:tc>
          <w:tcPr>
            <w:tcW w:w="1164" w:type="dxa"/>
          </w:tcPr>
          <w:p w14:paraId="5AC1AFD1"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0.2</w:t>
            </w:r>
          </w:p>
        </w:tc>
        <w:tc>
          <w:tcPr>
            <w:tcW w:w="1031" w:type="dxa"/>
          </w:tcPr>
          <w:p w14:paraId="5382C32F"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100</w:t>
            </w:r>
          </w:p>
        </w:tc>
      </w:tr>
      <w:tr w:rsidR="00A83AAA" w:rsidRPr="00E81F7F" w14:paraId="396EB1E3" w14:textId="77777777" w:rsidTr="0049303F">
        <w:trPr>
          <w:jc w:val="center"/>
        </w:trPr>
        <w:tc>
          <w:tcPr>
            <w:tcW w:w="1260" w:type="dxa"/>
            <w:tcBorders>
              <w:bottom w:val="single" w:sz="4" w:space="0" w:color="auto"/>
            </w:tcBorders>
          </w:tcPr>
          <w:p w14:paraId="00C97051" w14:textId="77777777" w:rsidR="00A83AAA" w:rsidRPr="00E81F7F" w:rsidRDefault="00A83AAA" w:rsidP="0049303F">
            <w:pPr>
              <w:jc w:val="center"/>
              <w:rPr>
                <w:rFonts w:ascii="Times New Roman" w:hAnsi="Times New Roman" w:cs="Times New Roman"/>
              </w:rPr>
            </w:pPr>
            <w:r>
              <w:rPr>
                <w:rFonts w:ascii="Times New Roman" w:hAnsi="Times New Roman" w:cs="Times New Roman"/>
              </w:rPr>
              <w:t>9</w:t>
            </w:r>
          </w:p>
        </w:tc>
        <w:tc>
          <w:tcPr>
            <w:tcW w:w="1080" w:type="dxa"/>
            <w:tcBorders>
              <w:bottom w:val="single" w:sz="4" w:space="0" w:color="auto"/>
            </w:tcBorders>
          </w:tcPr>
          <w:p w14:paraId="4AE69164"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w:t>
            </w:r>
          </w:p>
        </w:tc>
        <w:tc>
          <w:tcPr>
            <w:tcW w:w="1045" w:type="dxa"/>
            <w:tcBorders>
              <w:bottom w:val="single" w:sz="4" w:space="0" w:color="auto"/>
            </w:tcBorders>
          </w:tcPr>
          <w:p w14:paraId="0A648B7D"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3</w:t>
            </w:r>
          </w:p>
        </w:tc>
        <w:tc>
          <w:tcPr>
            <w:tcW w:w="1031" w:type="dxa"/>
            <w:tcBorders>
              <w:bottom w:val="single" w:sz="4" w:space="0" w:color="auto"/>
            </w:tcBorders>
          </w:tcPr>
          <w:p w14:paraId="4E47F767"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1</w:t>
            </w:r>
          </w:p>
        </w:tc>
        <w:tc>
          <w:tcPr>
            <w:tcW w:w="1031" w:type="dxa"/>
            <w:tcBorders>
              <w:bottom w:val="single" w:sz="4" w:space="0" w:color="auto"/>
            </w:tcBorders>
          </w:tcPr>
          <w:p w14:paraId="39EAFEB7"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90</w:t>
            </w:r>
          </w:p>
        </w:tc>
        <w:tc>
          <w:tcPr>
            <w:tcW w:w="1164" w:type="dxa"/>
            <w:tcBorders>
              <w:bottom w:val="single" w:sz="4" w:space="0" w:color="auto"/>
            </w:tcBorders>
          </w:tcPr>
          <w:p w14:paraId="073A7339"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0.3</w:t>
            </w:r>
          </w:p>
        </w:tc>
        <w:tc>
          <w:tcPr>
            <w:tcW w:w="1031" w:type="dxa"/>
            <w:tcBorders>
              <w:bottom w:val="single" w:sz="4" w:space="0" w:color="auto"/>
            </w:tcBorders>
          </w:tcPr>
          <w:p w14:paraId="686302C8" w14:textId="77777777" w:rsidR="00A83AAA" w:rsidRPr="00E81F7F" w:rsidRDefault="00A83AAA" w:rsidP="0049303F">
            <w:pPr>
              <w:jc w:val="center"/>
              <w:rPr>
                <w:rFonts w:ascii="Times New Roman" w:hAnsi="Times New Roman" w:cs="Times New Roman"/>
              </w:rPr>
            </w:pPr>
            <w:r w:rsidRPr="00E81F7F">
              <w:rPr>
                <w:rFonts w:ascii="Times New Roman" w:hAnsi="Times New Roman" w:cs="Times New Roman"/>
              </w:rPr>
              <w:t>20</w:t>
            </w:r>
          </w:p>
        </w:tc>
      </w:tr>
    </w:tbl>
    <w:p w14:paraId="58B757E3" w14:textId="77777777" w:rsidR="00A83AAA" w:rsidRDefault="00A83AAA">
      <w:pPr>
        <w:pBdr>
          <w:top w:val="nil"/>
          <w:left w:val="nil"/>
          <w:bottom w:val="nil"/>
          <w:right w:val="nil"/>
          <w:between w:val="nil"/>
        </w:pBdr>
        <w:tabs>
          <w:tab w:val="left" w:pos="567"/>
        </w:tabs>
        <w:jc w:val="both"/>
        <w:rPr>
          <w:rFonts w:ascii="Times" w:eastAsia="Times" w:hAnsi="Times" w:cs="Times"/>
          <w:color w:val="000000"/>
        </w:rPr>
      </w:pPr>
    </w:p>
    <w:p w14:paraId="3BF4374E" w14:textId="77777777" w:rsidR="006239E6" w:rsidRDefault="006239E6">
      <w:pPr>
        <w:pBdr>
          <w:top w:val="nil"/>
          <w:left w:val="nil"/>
          <w:bottom w:val="nil"/>
          <w:right w:val="nil"/>
          <w:between w:val="nil"/>
        </w:pBdr>
        <w:tabs>
          <w:tab w:val="left" w:pos="567"/>
        </w:tabs>
        <w:jc w:val="both"/>
        <w:rPr>
          <w:rFonts w:ascii="Times" w:eastAsia="Times" w:hAnsi="Times" w:cs="Times"/>
          <w:color w:val="000000"/>
        </w:rPr>
      </w:pPr>
    </w:p>
    <w:p w14:paraId="7F9783BB" w14:textId="77777777" w:rsidR="006239E6" w:rsidRDefault="006239E6">
      <w:pPr>
        <w:pBdr>
          <w:top w:val="nil"/>
          <w:left w:val="nil"/>
          <w:bottom w:val="nil"/>
          <w:right w:val="nil"/>
          <w:between w:val="nil"/>
        </w:pBdr>
        <w:tabs>
          <w:tab w:val="left" w:pos="567"/>
        </w:tabs>
        <w:jc w:val="both"/>
        <w:rPr>
          <w:rFonts w:ascii="Times" w:eastAsia="Times" w:hAnsi="Times" w:cs="Times"/>
          <w:color w:val="000000"/>
        </w:rPr>
      </w:pPr>
    </w:p>
    <w:p w14:paraId="113F0341" w14:textId="7CA5FD63" w:rsidR="00DC2C0D" w:rsidRDefault="00D54E0F">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Tensile Test</w:t>
      </w:r>
    </w:p>
    <w:p w14:paraId="629E37F4" w14:textId="2703C6D4" w:rsidR="00D54E0F" w:rsidRPr="00EB5D75" w:rsidRDefault="00D54E0F" w:rsidP="00EB5D75">
      <w:pPr>
        <w:pStyle w:val="ListBullet3"/>
      </w:pPr>
      <w:r w:rsidRPr="00EB5D75">
        <w:t>After fabrication, the scaffolds undergo the tensile testing using Shimadzu AG-</w:t>
      </w:r>
      <w:proofErr w:type="spellStart"/>
      <w:r w:rsidRPr="00EB5D75">
        <w:t>DXPlus</w:t>
      </w:r>
      <w:proofErr w:type="spellEnd"/>
      <w:r w:rsidRPr="00EB5D75">
        <w:t xml:space="preserve"> Universal Testing Machine. Tensile stress (σ) is the force applied per unit area of the material, causing it to elongate or deform (Equation 1). Tensile strain (ϵ) on the other hand, is the resulting deformation or elongation of the material in response to the applied tensile stress (Equation 2). The relationship between tensile stress and tensile strain is often used to characterize the mechanical </w:t>
      </w:r>
      <w:r w:rsidR="00EB5D75" w:rsidRPr="00EB5D75">
        <w:t>behaviour</w:t>
      </w:r>
      <w:r w:rsidRPr="00EB5D75">
        <w:t xml:space="preserve"> of materials under tension in the name of Young’s Modulus by dividing the stress to the strain (Equation 3). </w:t>
      </w:r>
    </w:p>
    <w:p w14:paraId="6AD57A02" w14:textId="77777777" w:rsidR="00D54E0F" w:rsidRPr="00C97F2D" w:rsidRDefault="00D54E0F" w:rsidP="00D54E0F">
      <w:pPr>
        <w:rPr>
          <w:rFonts w:ascii="Times New Roman" w:hAnsi="Times New Roman" w:cs="Times New Roman"/>
          <w:sz w:val="32"/>
          <w:szCs w:val="32"/>
        </w:rPr>
      </w:pPr>
    </w:p>
    <w:p w14:paraId="1AB68DEC" w14:textId="215AA32C" w:rsidR="00D54E0F" w:rsidRPr="007D26E0" w:rsidRDefault="00D54E0F" w:rsidP="00D54E0F">
      <w:pPr>
        <w:jc w:val="right"/>
        <w:rPr>
          <w:rFonts w:ascii="Times New Roman" w:hAnsi="Times New Roman" w:cs="Times New Roman"/>
        </w:rPr>
      </w:pPr>
      <m:oMath>
        <m:r>
          <w:rPr>
            <w:rFonts w:ascii="Cambria Math" w:hAnsi="Cambria Math" w:cs="Times New Roman"/>
          </w:rPr>
          <m:t>Tensile Stress, σ=</m:t>
        </m:r>
        <m:f>
          <m:fPr>
            <m:ctrlPr>
              <w:rPr>
                <w:rFonts w:ascii="Cambria Math" w:eastAsiaTheme="minorHAnsi" w:hAnsi="Cambria Math" w:cs="Times New Roman"/>
                <w:i/>
                <w:kern w:val="2"/>
                <w:lang w:val="en-US"/>
                <w14:ligatures w14:val="standardContextual"/>
              </w:rPr>
            </m:ctrlPr>
          </m:fPr>
          <m:num>
            <m:r>
              <w:rPr>
                <w:rFonts w:ascii="Cambria Math" w:hAnsi="Cambria Math" w:cs="Times New Roman"/>
              </w:rPr>
              <m:t>Force Applied,   F</m:t>
            </m:r>
          </m:num>
          <m:den>
            <m:r>
              <w:rPr>
                <w:rFonts w:ascii="Cambria Math" w:hAnsi="Cambria Math" w:cs="Times New Roman"/>
              </w:rPr>
              <m:t>Cross-sectional are of force applied,   A</m:t>
            </m:r>
          </m:den>
        </m:f>
        <m:r>
          <w:rPr>
            <w:rFonts w:ascii="Cambria Math" w:hAnsi="Cambria Math" w:cs="Times New Roman"/>
          </w:rPr>
          <m:t xml:space="preserve"> </m:t>
        </m:r>
      </m:oMath>
      <w:r>
        <w:rPr>
          <w:rFonts w:ascii="Times New Roman" w:eastAsiaTheme="minorEastAsia" w:hAnsi="Times New Roman" w:cs="Times New Roman"/>
        </w:rPr>
        <w:t xml:space="preserve">          </w:t>
      </w:r>
      <w:r w:rsidR="00A311B5">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00A311B5">
        <w:rPr>
          <w:rFonts w:ascii="Times New Roman" w:eastAsiaTheme="minorEastAsia" w:hAnsi="Times New Roman" w:cs="Times New Roman"/>
        </w:rPr>
        <w:t>(1)</w:t>
      </w:r>
    </w:p>
    <w:p w14:paraId="686F5F7D" w14:textId="77777777" w:rsidR="00D54E0F" w:rsidRDefault="00D54E0F" w:rsidP="00D54E0F">
      <w:pPr>
        <w:rPr>
          <w:rFonts w:ascii="Times New Roman" w:hAnsi="Times New Roman" w:cs="Times New Roman"/>
        </w:rPr>
      </w:pPr>
    </w:p>
    <w:p w14:paraId="7F3ECD87" w14:textId="77777777" w:rsidR="00A311B5" w:rsidRDefault="00A311B5" w:rsidP="00A311B5">
      <w:pPr>
        <w:jc w:val="right"/>
        <w:rPr>
          <w:rFonts w:ascii="Times New Roman" w:eastAsiaTheme="minorEastAsia" w:hAnsi="Times New Roman" w:cs="Times New Roman"/>
        </w:rPr>
      </w:pPr>
    </w:p>
    <w:p w14:paraId="369A904A" w14:textId="77777777" w:rsidR="00D54E0F" w:rsidRDefault="00D54E0F">
      <w:pPr>
        <w:pBdr>
          <w:top w:val="nil"/>
          <w:left w:val="nil"/>
          <w:bottom w:val="nil"/>
          <w:right w:val="nil"/>
          <w:between w:val="nil"/>
        </w:pBdr>
        <w:tabs>
          <w:tab w:val="left" w:pos="567"/>
        </w:tabs>
        <w:jc w:val="both"/>
        <w:rPr>
          <w:rFonts w:ascii="Times" w:eastAsia="Times" w:hAnsi="Times" w:cs="Times"/>
          <w:color w:val="000000"/>
        </w:rPr>
      </w:pPr>
    </w:p>
    <w:p w14:paraId="1334F176" w14:textId="7FA43607" w:rsidR="00DC2C0D" w:rsidRDefault="00BB120C">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ANOVA Analysis</w:t>
      </w:r>
    </w:p>
    <w:p w14:paraId="67F33792" w14:textId="5DED5507" w:rsidR="00BB120C" w:rsidRPr="00A60E25" w:rsidRDefault="00BB120C" w:rsidP="00BB120C">
      <w:pPr>
        <w:jc w:val="both"/>
        <w:rPr>
          <w:rFonts w:ascii="Times New Roman" w:hAnsi="Times New Roman" w:cs="Times New Roman"/>
        </w:rPr>
      </w:pPr>
      <w:r w:rsidRPr="00A60E25">
        <w:rPr>
          <w:rFonts w:ascii="Times New Roman" w:hAnsi="Times New Roman" w:cs="Times New Roman"/>
        </w:rPr>
        <w:t>S/N ratios with the type of higher is better since maximum tensile strength is</w:t>
      </w:r>
      <w:r>
        <w:rPr>
          <w:rFonts w:ascii="Times New Roman" w:hAnsi="Times New Roman" w:cs="Times New Roman"/>
        </w:rPr>
        <w:t xml:space="preserve"> </w:t>
      </w:r>
      <w:r w:rsidRPr="00A60E25">
        <w:rPr>
          <w:rFonts w:ascii="Times New Roman" w:hAnsi="Times New Roman" w:cs="Times New Roman"/>
        </w:rPr>
        <w:t>better for the result</w:t>
      </w:r>
      <w:r>
        <w:rPr>
          <w:rFonts w:ascii="Times New Roman" w:hAnsi="Times New Roman" w:cs="Times New Roman"/>
        </w:rPr>
        <w:t xml:space="preserve"> as in Equation 4</w:t>
      </w:r>
      <w:r w:rsidRPr="00A60E25">
        <w:rPr>
          <w:rFonts w:ascii="Times New Roman" w:hAnsi="Times New Roman" w:cs="Times New Roman"/>
        </w:rPr>
        <w:t xml:space="preserve">. </w:t>
      </w:r>
      <w:r w:rsidR="00591086" w:rsidRPr="00591086">
        <w:rPr>
          <w:rFonts w:ascii="Times New Roman" w:hAnsi="Times New Roman" w:cs="Times New Roman"/>
        </w:rPr>
        <w:t>An orthogonal array is a fractional factorial design that balances the levels of factors across the experimental runs</w:t>
      </w:r>
      <w:r w:rsidRPr="00A60E25">
        <w:rPr>
          <w:rFonts w:ascii="Times New Roman" w:hAnsi="Times New Roman" w:cs="Times New Roman"/>
        </w:rPr>
        <w:t>. Through array plan, the property of multiple variables on the concern</w:t>
      </w:r>
      <w:r>
        <w:rPr>
          <w:rFonts w:ascii="Times New Roman" w:hAnsi="Times New Roman" w:cs="Times New Roman"/>
        </w:rPr>
        <w:t xml:space="preserve"> </w:t>
      </w:r>
      <w:r w:rsidRPr="00A60E25">
        <w:rPr>
          <w:rFonts w:ascii="Times New Roman" w:hAnsi="Times New Roman" w:cs="Times New Roman"/>
        </w:rPr>
        <w:t>characteristics will simultaneously be predictable thus reducing the sum of the test. The</w:t>
      </w:r>
      <w:r>
        <w:rPr>
          <w:rFonts w:ascii="Times New Roman" w:hAnsi="Times New Roman" w:cs="Times New Roman"/>
        </w:rPr>
        <w:t xml:space="preserve"> </w:t>
      </w:r>
      <w:r w:rsidRPr="00A60E25">
        <w:rPr>
          <w:rFonts w:ascii="Times New Roman" w:hAnsi="Times New Roman" w:cs="Times New Roman"/>
        </w:rPr>
        <w:t xml:space="preserve">S/N ratio formula for higher is better </w:t>
      </w:r>
      <w:r w:rsidRPr="00E8419E">
        <w:rPr>
          <w:rFonts w:ascii="Times New Roman" w:hAnsi="Times New Roman" w:cs="Times New Roman"/>
        </w:rPr>
        <w:t>type [</w:t>
      </w:r>
      <w:r w:rsidR="00B31A8C">
        <w:rPr>
          <w:rFonts w:ascii="Times New Roman" w:hAnsi="Times New Roman" w:cs="Times New Roman"/>
        </w:rPr>
        <w:t>11</w:t>
      </w:r>
      <w:r w:rsidR="00235836" w:rsidRPr="00E8419E">
        <w:rPr>
          <w:rFonts w:ascii="Times New Roman" w:hAnsi="Times New Roman" w:cs="Times New Roman"/>
        </w:rPr>
        <w:t xml:space="preserve">, </w:t>
      </w:r>
      <w:r w:rsidR="00B31A8C">
        <w:rPr>
          <w:rFonts w:ascii="Times New Roman" w:hAnsi="Times New Roman" w:cs="Times New Roman"/>
        </w:rPr>
        <w:t>12</w:t>
      </w:r>
      <w:r w:rsidRPr="00E8419E">
        <w:rPr>
          <w:rFonts w:ascii="Times New Roman" w:hAnsi="Times New Roman" w:cs="Times New Roman"/>
        </w:rPr>
        <w:t>]</w:t>
      </w:r>
      <w:r w:rsidR="00235836" w:rsidRPr="00E8419E">
        <w:rPr>
          <w:rFonts w:ascii="Times New Roman" w:hAnsi="Times New Roman" w:cs="Times New Roman"/>
        </w:rPr>
        <w:t>.</w:t>
      </w:r>
      <w:r w:rsidR="00235836">
        <w:rPr>
          <w:rFonts w:ascii="Times New Roman" w:hAnsi="Times New Roman" w:cs="Times New Roman"/>
        </w:rPr>
        <w:t xml:space="preserve"> </w:t>
      </w:r>
    </w:p>
    <w:p w14:paraId="78A7C90E" w14:textId="77777777" w:rsidR="00BB120C" w:rsidRDefault="00BB120C" w:rsidP="00BB120C">
      <w:pPr>
        <w:rPr>
          <w:rFonts w:ascii="Times New Roman" w:eastAsiaTheme="minorEastAsia" w:hAnsi="Times New Roman" w:cs="Times New Roman"/>
        </w:rPr>
      </w:pPr>
    </w:p>
    <w:p w14:paraId="57D9294D" w14:textId="34A9E07E" w:rsidR="00BB120C" w:rsidRDefault="00BB120C" w:rsidP="00BB120C">
      <w:pPr>
        <w:jc w:val="right"/>
        <w:rPr>
          <w:rFonts w:ascii="Times New Roman" w:eastAsiaTheme="minorEastAsia" w:hAnsi="Times New Roman" w:cs="Times New Roman"/>
        </w:rPr>
      </w:pPr>
      <m:oMath>
        <m:r>
          <w:rPr>
            <w:rFonts w:ascii="Cambria Math" w:hAnsi="Cambria Math" w:cs="Times New Roman"/>
          </w:rPr>
          <m:t>S/N = -10 *log(Σ(1/Y</m:t>
        </m:r>
        <m:r>
          <w:rPr>
            <w:rFonts w:ascii="Cambria Math" w:hAnsi="Cambria Math" w:cs="Times New Roman"/>
            <w:vertAlign w:val="superscript"/>
          </w:rPr>
          <m:t>2</m:t>
        </m:r>
        <m:r>
          <w:rPr>
            <w:rFonts w:ascii="Cambria Math" w:hAnsi="Cambria Math" w:cs="Times New Roman"/>
          </w:rPr>
          <m:t>)/n)</m:t>
        </m:r>
      </m:oMath>
      <w:r>
        <w:rPr>
          <w:rFonts w:ascii="Times New Roman" w:eastAsiaTheme="minorEastAsia" w:hAnsi="Times New Roman" w:cs="Times New Roman"/>
        </w:rPr>
        <w:t xml:space="preserve">                  </w:t>
      </w:r>
      <w:r w:rsidR="009929C6">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009929C6">
        <w:rPr>
          <w:rFonts w:ascii="Times New Roman" w:eastAsiaTheme="minorEastAsia" w:hAnsi="Times New Roman" w:cs="Times New Roman"/>
        </w:rPr>
        <w:t>(2)</w:t>
      </w:r>
    </w:p>
    <w:p w14:paraId="6CA31BD1" w14:textId="77777777" w:rsidR="00DC2C0D" w:rsidRDefault="00DC2C0D">
      <w:pPr>
        <w:pBdr>
          <w:top w:val="nil"/>
          <w:left w:val="nil"/>
          <w:bottom w:val="nil"/>
          <w:right w:val="nil"/>
          <w:between w:val="nil"/>
        </w:pBdr>
        <w:tabs>
          <w:tab w:val="left" w:pos="567"/>
        </w:tabs>
        <w:jc w:val="both"/>
        <w:rPr>
          <w:rFonts w:ascii="Times" w:eastAsia="Times" w:hAnsi="Times" w:cs="Times"/>
          <w:color w:val="000000"/>
        </w:rPr>
      </w:pPr>
    </w:p>
    <w:p w14:paraId="69FF9CAF" w14:textId="54A36155" w:rsidR="008A3BAE" w:rsidRDefault="008A3BAE" w:rsidP="008A3BAE">
      <w:pPr>
        <w:pBdr>
          <w:top w:val="nil"/>
          <w:left w:val="nil"/>
          <w:bottom w:val="nil"/>
          <w:right w:val="nil"/>
          <w:between w:val="nil"/>
        </w:pBdr>
        <w:tabs>
          <w:tab w:val="left" w:pos="567"/>
        </w:tabs>
        <w:jc w:val="both"/>
        <w:rPr>
          <w:rFonts w:ascii="Times" w:eastAsia="Times" w:hAnsi="Times" w:cs="Times"/>
          <w:color w:val="000000"/>
        </w:rPr>
      </w:pPr>
      <w:r w:rsidRPr="008A3BAE">
        <w:rPr>
          <w:rFonts w:ascii="Times" w:eastAsia="Times" w:hAnsi="Times" w:cs="Times"/>
          <w:color w:val="000000"/>
        </w:rPr>
        <w:lastRenderedPageBreak/>
        <w:t>ANOVA (Analysis of Variance) analysis, which is used to determine the contribution of different factors to the tensile strength of 3D printed PLA-Carbon scaffolds. Degree of Freedom (DF) represents the number of independent values or quantities that can vary in the analysis. For each factor (Printing speed, Layer thickness, Infill density), the degree of freedom is 2, and the total degree of freedom is 8.</w:t>
      </w:r>
      <w:r w:rsidR="00B31A8C">
        <w:rPr>
          <w:rFonts w:ascii="Times" w:eastAsia="Times" w:hAnsi="Times" w:cs="Times"/>
          <w:color w:val="000000"/>
        </w:rPr>
        <w:t xml:space="preserve"> </w:t>
      </w:r>
      <w:r w:rsidRPr="008A3BAE">
        <w:rPr>
          <w:rFonts w:ascii="Times" w:eastAsia="Times" w:hAnsi="Times" w:cs="Times"/>
          <w:color w:val="000000"/>
        </w:rPr>
        <w:t>Sum of Squares (SS)</w:t>
      </w:r>
      <w:r>
        <w:rPr>
          <w:rFonts w:ascii="Times" w:eastAsia="Times" w:hAnsi="Times" w:cs="Times"/>
          <w:color w:val="000000"/>
        </w:rPr>
        <w:t xml:space="preserve"> </w:t>
      </w:r>
      <w:r w:rsidRPr="008A3BAE">
        <w:rPr>
          <w:rFonts w:ascii="Times" w:eastAsia="Times" w:hAnsi="Times" w:cs="Times"/>
          <w:color w:val="000000"/>
        </w:rPr>
        <w:t>measures the total variation in the data. It is calculated for each factor and the error.</w:t>
      </w:r>
      <w:r w:rsidR="00B31A8C">
        <w:rPr>
          <w:rFonts w:ascii="Times" w:eastAsia="Times" w:hAnsi="Times" w:cs="Times"/>
          <w:color w:val="000000"/>
        </w:rPr>
        <w:t xml:space="preserve"> </w:t>
      </w:r>
      <w:r w:rsidRPr="008A3BAE">
        <w:rPr>
          <w:rFonts w:ascii="Times" w:eastAsia="Times" w:hAnsi="Times" w:cs="Times"/>
          <w:color w:val="000000"/>
        </w:rPr>
        <w:t>Mean of Squares (MS</w:t>
      </w:r>
      <w:r>
        <w:rPr>
          <w:rFonts w:ascii="Times" w:eastAsia="Times" w:hAnsi="Times" w:cs="Times"/>
          <w:color w:val="000000"/>
        </w:rPr>
        <w:t>)</w:t>
      </w:r>
      <w:r w:rsidRPr="008A3BAE">
        <w:rPr>
          <w:rFonts w:ascii="Times" w:eastAsia="Times" w:hAnsi="Times" w:cs="Times"/>
          <w:color w:val="000000"/>
        </w:rPr>
        <w:t xml:space="preserve"> is the average variation for each factor, calculated by dividing the sum of squares by the degree of freedom.</w:t>
      </w:r>
      <w:r w:rsidR="00B31A8C">
        <w:rPr>
          <w:rFonts w:ascii="Times" w:eastAsia="Times" w:hAnsi="Times" w:cs="Times"/>
          <w:color w:val="000000"/>
        </w:rPr>
        <w:t xml:space="preserve"> </w:t>
      </w:r>
      <w:r w:rsidRPr="008A3BAE">
        <w:rPr>
          <w:rFonts w:ascii="Times" w:eastAsia="Times" w:hAnsi="Times" w:cs="Times"/>
          <w:color w:val="000000"/>
        </w:rPr>
        <w:t>Percentage of Contribution (%)</w:t>
      </w:r>
      <w:r>
        <w:rPr>
          <w:rFonts w:ascii="Times" w:eastAsia="Times" w:hAnsi="Times" w:cs="Times"/>
          <w:color w:val="000000"/>
        </w:rPr>
        <w:t xml:space="preserve"> </w:t>
      </w:r>
      <w:r w:rsidRPr="008A3BAE">
        <w:rPr>
          <w:rFonts w:ascii="Times" w:eastAsia="Times" w:hAnsi="Times" w:cs="Times"/>
          <w:color w:val="000000"/>
        </w:rPr>
        <w:t>indicates how much each factor contributes to the total variation</w:t>
      </w:r>
      <w:r w:rsidR="00B31A8C">
        <w:rPr>
          <w:rFonts w:ascii="Times" w:eastAsia="Times" w:hAnsi="Times" w:cs="Times"/>
          <w:color w:val="000000"/>
        </w:rPr>
        <w:t xml:space="preserve"> [11]. </w:t>
      </w:r>
    </w:p>
    <w:p w14:paraId="519DC5D1" w14:textId="77777777" w:rsidR="00B31A8C" w:rsidRDefault="00B31A8C" w:rsidP="00B31A8C">
      <w:pPr>
        <w:pBdr>
          <w:top w:val="nil"/>
          <w:left w:val="nil"/>
          <w:bottom w:val="nil"/>
          <w:right w:val="nil"/>
          <w:between w:val="nil"/>
        </w:pBdr>
        <w:tabs>
          <w:tab w:val="left" w:pos="567"/>
        </w:tabs>
        <w:jc w:val="both"/>
        <w:rPr>
          <w:rFonts w:ascii="Times" w:eastAsia="Times" w:hAnsi="Times" w:cs="Times"/>
          <w:color w:val="000000"/>
        </w:rPr>
      </w:pPr>
    </w:p>
    <w:p w14:paraId="151623CA" w14:textId="77777777" w:rsidR="00B31A8C" w:rsidRDefault="00B31A8C" w:rsidP="00B31A8C">
      <w:pPr>
        <w:pBdr>
          <w:top w:val="nil"/>
          <w:left w:val="nil"/>
          <w:bottom w:val="nil"/>
          <w:right w:val="nil"/>
          <w:between w:val="nil"/>
        </w:pBdr>
        <w:tabs>
          <w:tab w:val="left" w:pos="567"/>
        </w:tabs>
        <w:jc w:val="both"/>
        <w:rPr>
          <w:rFonts w:ascii="Times" w:eastAsia="Times" w:hAnsi="Times" w:cs="Times"/>
          <w:color w:val="000000"/>
        </w:rPr>
      </w:pPr>
    </w:p>
    <w:p w14:paraId="486F0E52" w14:textId="67C6D31C" w:rsidR="00DC2C0D" w:rsidRDefault="00A23ED4" w:rsidP="00B31A8C">
      <w:pPr>
        <w:pBdr>
          <w:top w:val="nil"/>
          <w:left w:val="nil"/>
          <w:bottom w:val="nil"/>
          <w:right w:val="nil"/>
          <w:between w:val="nil"/>
        </w:pBdr>
        <w:tabs>
          <w:tab w:val="left" w:pos="567"/>
        </w:tabs>
        <w:jc w:val="both"/>
        <w:rPr>
          <w:rFonts w:ascii="Times" w:eastAsia="Times" w:hAnsi="Times" w:cs="Times"/>
          <w:b/>
          <w:color w:val="000000"/>
        </w:rPr>
      </w:pPr>
      <w:r>
        <w:rPr>
          <w:rFonts w:ascii="Times" w:eastAsia="Times" w:hAnsi="Times" w:cs="Times"/>
          <w:b/>
          <w:color w:val="000000"/>
        </w:rPr>
        <w:t>Result and discussion</w:t>
      </w:r>
    </w:p>
    <w:p w14:paraId="5F10790B" w14:textId="70167A71" w:rsidR="00A23ED4" w:rsidRDefault="00A23ED4" w:rsidP="0090318F">
      <w:p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Table 3 shows the </w:t>
      </w:r>
      <w:r w:rsidR="00F54E69">
        <w:rPr>
          <w:rFonts w:ascii="Times" w:eastAsia="Times" w:hAnsi="Times" w:cs="Times"/>
          <w:color w:val="000000"/>
        </w:rPr>
        <w:t>maximum stress</w:t>
      </w:r>
      <w:r>
        <w:rPr>
          <w:rFonts w:ascii="Times" w:eastAsia="Times" w:hAnsi="Times" w:cs="Times"/>
          <w:color w:val="000000"/>
        </w:rPr>
        <w:t xml:space="preserve"> </w:t>
      </w:r>
      <w:r w:rsidR="00F54E69">
        <w:rPr>
          <w:rFonts w:ascii="Times" w:eastAsia="Times" w:hAnsi="Times" w:cs="Times"/>
          <w:color w:val="000000"/>
        </w:rPr>
        <w:t>that can be hold by</w:t>
      </w:r>
      <w:r>
        <w:rPr>
          <w:rFonts w:ascii="Times" w:eastAsia="Times" w:hAnsi="Times" w:cs="Times"/>
          <w:color w:val="000000"/>
        </w:rPr>
        <w:t xml:space="preserve"> </w:t>
      </w:r>
      <w:r w:rsidR="00F54E69">
        <w:rPr>
          <w:rFonts w:ascii="Times" w:eastAsia="Times" w:hAnsi="Times" w:cs="Times"/>
          <w:color w:val="000000"/>
        </w:rPr>
        <w:t>each printed scaffolds before breaks</w:t>
      </w:r>
      <w:r>
        <w:rPr>
          <w:rFonts w:ascii="Times" w:eastAsia="Times" w:hAnsi="Times" w:cs="Times"/>
          <w:color w:val="000000"/>
        </w:rPr>
        <w:t xml:space="preserve">. </w:t>
      </w:r>
      <w:r w:rsidR="00F54E69">
        <w:rPr>
          <w:rFonts w:ascii="Times" w:eastAsia="Times" w:hAnsi="Times" w:cs="Times"/>
          <w:color w:val="000000"/>
        </w:rPr>
        <w:t>The results shows that the PLA-Carbon scaffolds can holds stress range from 8.4 N/mm</w:t>
      </w:r>
      <w:r w:rsidR="00F54E69" w:rsidRPr="00F54E69">
        <w:rPr>
          <w:rFonts w:ascii="Times" w:eastAsia="Times" w:hAnsi="Times" w:cs="Times"/>
          <w:color w:val="000000"/>
          <w:vertAlign w:val="superscript"/>
        </w:rPr>
        <w:t>2</w:t>
      </w:r>
      <w:r w:rsidR="00F54E69">
        <w:rPr>
          <w:rFonts w:ascii="Times" w:eastAsia="Times" w:hAnsi="Times" w:cs="Times"/>
          <w:color w:val="000000"/>
        </w:rPr>
        <w:t xml:space="preserve"> to 10.4N.mm</w:t>
      </w:r>
      <w:r w:rsidR="00F54E69" w:rsidRPr="00F54E69">
        <w:rPr>
          <w:rFonts w:ascii="Times" w:eastAsia="Times" w:hAnsi="Times" w:cs="Times"/>
          <w:color w:val="000000"/>
          <w:vertAlign w:val="superscript"/>
        </w:rPr>
        <w:t>2</w:t>
      </w:r>
      <w:r w:rsidR="00F54E69">
        <w:rPr>
          <w:rFonts w:ascii="Times" w:eastAsia="Times" w:hAnsi="Times" w:cs="Times"/>
          <w:color w:val="000000"/>
        </w:rPr>
        <w:t xml:space="preserve">. </w:t>
      </w:r>
      <w:r w:rsidR="0090318F" w:rsidRPr="0090318F">
        <w:rPr>
          <w:rFonts w:ascii="Times" w:eastAsia="Times" w:hAnsi="Times" w:cs="Times"/>
          <w:color w:val="000000"/>
        </w:rPr>
        <w:t xml:space="preserve">Based on the experimental results </w:t>
      </w:r>
      <w:r w:rsidR="0090318F">
        <w:rPr>
          <w:rFonts w:ascii="Times" w:eastAsia="Times" w:hAnsi="Times" w:cs="Times"/>
          <w:color w:val="000000"/>
        </w:rPr>
        <w:t xml:space="preserve">in Table 3, </w:t>
      </w:r>
      <w:r w:rsidR="0090318F" w:rsidRPr="0090318F">
        <w:rPr>
          <w:rFonts w:ascii="Times" w:eastAsia="Times" w:hAnsi="Times" w:cs="Times"/>
          <w:color w:val="000000"/>
        </w:rPr>
        <w:t>it shows that the highest</w:t>
      </w:r>
      <w:r w:rsidR="0090318F">
        <w:rPr>
          <w:rFonts w:ascii="Times" w:eastAsia="Times" w:hAnsi="Times" w:cs="Times"/>
          <w:color w:val="000000"/>
        </w:rPr>
        <w:t xml:space="preserve"> </w:t>
      </w:r>
      <w:r w:rsidR="0090318F" w:rsidRPr="0090318F">
        <w:rPr>
          <w:rFonts w:ascii="Times" w:eastAsia="Times" w:hAnsi="Times" w:cs="Times"/>
          <w:color w:val="000000"/>
        </w:rPr>
        <w:t xml:space="preserve">stress achieved from the tensile test is obtain by sample number </w:t>
      </w:r>
      <w:r w:rsidR="0090318F">
        <w:rPr>
          <w:rFonts w:ascii="Times" w:eastAsia="Times" w:hAnsi="Times" w:cs="Times"/>
          <w:color w:val="000000"/>
        </w:rPr>
        <w:t>8</w:t>
      </w:r>
      <w:r w:rsidR="0090318F" w:rsidRPr="0090318F">
        <w:rPr>
          <w:rFonts w:ascii="Times" w:eastAsia="Times" w:hAnsi="Times" w:cs="Times"/>
          <w:color w:val="000000"/>
        </w:rPr>
        <w:t xml:space="preserve"> w</w:t>
      </w:r>
      <w:r w:rsidR="0090318F">
        <w:rPr>
          <w:rFonts w:ascii="Times" w:eastAsia="Times" w:hAnsi="Times" w:cs="Times"/>
          <w:color w:val="000000"/>
        </w:rPr>
        <w:t>ith</w:t>
      </w:r>
      <w:r w:rsidR="0090318F" w:rsidRPr="0090318F">
        <w:rPr>
          <w:rFonts w:ascii="Times" w:eastAsia="Times" w:hAnsi="Times" w:cs="Times"/>
          <w:color w:val="000000"/>
        </w:rPr>
        <w:t xml:space="preserve"> 10.</w:t>
      </w:r>
      <w:r w:rsidR="0090318F">
        <w:rPr>
          <w:rFonts w:ascii="Times" w:eastAsia="Times" w:hAnsi="Times" w:cs="Times"/>
          <w:color w:val="000000"/>
        </w:rPr>
        <w:t>4</w:t>
      </w:r>
      <w:r w:rsidR="0090318F" w:rsidRPr="0090318F">
        <w:rPr>
          <w:rFonts w:ascii="Times" w:eastAsia="Times" w:hAnsi="Times" w:cs="Times"/>
          <w:color w:val="000000"/>
        </w:rPr>
        <w:t xml:space="preserve"> N/mm</w:t>
      </w:r>
      <w:r w:rsidR="0090318F" w:rsidRPr="0090318F">
        <w:rPr>
          <w:rFonts w:ascii="Times" w:eastAsia="Times" w:hAnsi="Times" w:cs="Times"/>
          <w:color w:val="000000"/>
          <w:vertAlign w:val="superscript"/>
        </w:rPr>
        <w:t>2</w:t>
      </w:r>
      <w:r w:rsidR="0090318F">
        <w:rPr>
          <w:rFonts w:ascii="Times" w:eastAsia="Times" w:hAnsi="Times" w:cs="Times"/>
          <w:color w:val="000000"/>
        </w:rPr>
        <w:t xml:space="preserve"> which having </w:t>
      </w:r>
      <w:r w:rsidR="0090318F" w:rsidRPr="0090318F">
        <w:rPr>
          <w:rFonts w:ascii="Times" w:eastAsia="Times" w:hAnsi="Times" w:cs="Times"/>
          <w:color w:val="000000"/>
        </w:rPr>
        <w:t>printing</w:t>
      </w:r>
      <w:r w:rsidR="0090318F">
        <w:rPr>
          <w:rFonts w:ascii="Times" w:eastAsia="Times" w:hAnsi="Times" w:cs="Times"/>
          <w:color w:val="000000"/>
        </w:rPr>
        <w:t xml:space="preserve"> </w:t>
      </w:r>
      <w:r w:rsidR="0090318F" w:rsidRPr="0090318F">
        <w:rPr>
          <w:rFonts w:ascii="Times" w:eastAsia="Times" w:hAnsi="Times" w:cs="Times"/>
          <w:color w:val="000000"/>
        </w:rPr>
        <w:t xml:space="preserve">speed of </w:t>
      </w:r>
      <w:r w:rsidR="0090318F">
        <w:rPr>
          <w:rFonts w:ascii="Times" w:eastAsia="Times" w:hAnsi="Times" w:cs="Times"/>
          <w:color w:val="000000"/>
        </w:rPr>
        <w:t>9</w:t>
      </w:r>
      <w:r w:rsidR="0090318F" w:rsidRPr="0090318F">
        <w:rPr>
          <w:rFonts w:ascii="Times" w:eastAsia="Times" w:hAnsi="Times" w:cs="Times"/>
          <w:color w:val="000000"/>
        </w:rPr>
        <w:t xml:space="preserve">0 mm/s, printing thickness 0.2 mm and infill density of </w:t>
      </w:r>
      <w:r w:rsidR="0090318F">
        <w:rPr>
          <w:rFonts w:ascii="Times" w:eastAsia="Times" w:hAnsi="Times" w:cs="Times"/>
          <w:color w:val="000000"/>
        </w:rPr>
        <w:t>10</w:t>
      </w:r>
      <w:r w:rsidR="0090318F" w:rsidRPr="0090318F">
        <w:rPr>
          <w:rFonts w:ascii="Times" w:eastAsia="Times" w:hAnsi="Times" w:cs="Times"/>
          <w:color w:val="000000"/>
        </w:rPr>
        <w:t>0 %.</w:t>
      </w:r>
      <w:r w:rsidR="0090318F">
        <w:rPr>
          <w:rFonts w:ascii="Times" w:eastAsia="Times" w:hAnsi="Times" w:cs="Times"/>
          <w:color w:val="000000"/>
        </w:rPr>
        <w:t xml:space="preserve"> However, this result only shows the value of maximum stress that can be hold by the specimen before breaks. Furthermore, </w:t>
      </w:r>
      <w:r w:rsidR="00F54E69">
        <w:rPr>
          <w:rFonts w:ascii="Times" w:eastAsia="Times" w:hAnsi="Times" w:cs="Times"/>
          <w:color w:val="000000"/>
        </w:rPr>
        <w:t xml:space="preserve">ANOVA was conducted to determine the percentage of contribution of each control factors to the printed PLA-Carbon scaffolds. </w:t>
      </w:r>
    </w:p>
    <w:p w14:paraId="7EE24200" w14:textId="77777777" w:rsidR="00F54E69" w:rsidRDefault="00F54E69" w:rsidP="00A23ED4">
      <w:pPr>
        <w:pBdr>
          <w:top w:val="nil"/>
          <w:left w:val="nil"/>
          <w:bottom w:val="nil"/>
          <w:right w:val="nil"/>
          <w:between w:val="nil"/>
        </w:pBdr>
        <w:jc w:val="both"/>
        <w:rPr>
          <w:rFonts w:ascii="Times" w:eastAsia="Times" w:hAnsi="Times" w:cs="Times"/>
          <w:color w:val="000000"/>
        </w:rPr>
      </w:pPr>
    </w:p>
    <w:p w14:paraId="5A4863DD" w14:textId="77777777" w:rsidR="00F54E69" w:rsidRDefault="00F54E69" w:rsidP="00A23ED4">
      <w:pPr>
        <w:pBdr>
          <w:top w:val="nil"/>
          <w:left w:val="nil"/>
          <w:bottom w:val="nil"/>
          <w:right w:val="nil"/>
          <w:between w:val="nil"/>
        </w:pBdr>
        <w:jc w:val="both"/>
        <w:rPr>
          <w:rFonts w:ascii="Times" w:eastAsia="Times" w:hAnsi="Times" w:cs="Times"/>
          <w:color w:val="000000"/>
        </w:rPr>
      </w:pPr>
    </w:p>
    <w:p w14:paraId="70DADFA4" w14:textId="1AAF07C2" w:rsidR="00F54E69" w:rsidRPr="00F54E69" w:rsidRDefault="00F54E69" w:rsidP="00F54E69">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Table 3: Maximum stress for the printed PLA-carbon scaffolds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031"/>
        <w:gridCol w:w="1164"/>
        <w:gridCol w:w="1031"/>
        <w:gridCol w:w="3226"/>
      </w:tblGrid>
      <w:tr w:rsidR="00A23ED4" w:rsidRPr="00E81F7F" w14:paraId="3663EEA6" w14:textId="77B12825" w:rsidTr="00682AC5">
        <w:trPr>
          <w:jc w:val="center"/>
        </w:trPr>
        <w:tc>
          <w:tcPr>
            <w:tcW w:w="1260" w:type="dxa"/>
            <w:tcBorders>
              <w:top w:val="single" w:sz="4" w:space="0" w:color="auto"/>
              <w:bottom w:val="single" w:sz="4" w:space="0" w:color="auto"/>
            </w:tcBorders>
          </w:tcPr>
          <w:p w14:paraId="5CFC1142" w14:textId="77777777" w:rsidR="00A23ED4" w:rsidRPr="00E81F7F" w:rsidRDefault="00A23ED4" w:rsidP="0049303F">
            <w:pPr>
              <w:jc w:val="center"/>
              <w:rPr>
                <w:rFonts w:ascii="Times New Roman" w:hAnsi="Times New Roman" w:cs="Times New Roman"/>
              </w:rPr>
            </w:pPr>
            <w:bookmarkStart w:id="0" w:name="_Hlk172212569"/>
            <w:r w:rsidRPr="00E81F7F">
              <w:rPr>
                <w:rFonts w:ascii="Times New Roman" w:hAnsi="Times New Roman" w:cs="Times New Roman"/>
              </w:rPr>
              <w:t>Sample No</w:t>
            </w:r>
          </w:p>
        </w:tc>
        <w:tc>
          <w:tcPr>
            <w:tcW w:w="3226" w:type="dxa"/>
            <w:gridSpan w:val="3"/>
            <w:tcBorders>
              <w:top w:val="single" w:sz="4" w:space="0" w:color="auto"/>
              <w:bottom w:val="single" w:sz="4" w:space="0" w:color="auto"/>
            </w:tcBorders>
          </w:tcPr>
          <w:p w14:paraId="1CB3BCEF" w14:textId="77777777" w:rsidR="00A23ED4" w:rsidRPr="00E81F7F" w:rsidRDefault="00A23ED4" w:rsidP="0049303F">
            <w:pPr>
              <w:jc w:val="center"/>
              <w:rPr>
                <w:rFonts w:ascii="Times New Roman" w:hAnsi="Times New Roman" w:cs="Times New Roman"/>
              </w:rPr>
            </w:pPr>
            <w:r w:rsidRPr="00E81F7F">
              <w:rPr>
                <w:rFonts w:ascii="Times New Roman" w:hAnsi="Times New Roman" w:cs="Times New Roman"/>
              </w:rPr>
              <w:t>Control Factor</w:t>
            </w:r>
          </w:p>
        </w:tc>
        <w:tc>
          <w:tcPr>
            <w:tcW w:w="3226" w:type="dxa"/>
            <w:tcBorders>
              <w:top w:val="single" w:sz="4" w:space="0" w:color="auto"/>
              <w:bottom w:val="single" w:sz="4" w:space="0" w:color="auto"/>
            </w:tcBorders>
          </w:tcPr>
          <w:p w14:paraId="625E18F6" w14:textId="0B3191A2" w:rsidR="00A23ED4" w:rsidRPr="00E81F7F" w:rsidRDefault="00F54E69" w:rsidP="0049303F">
            <w:pPr>
              <w:jc w:val="center"/>
              <w:rPr>
                <w:rFonts w:ascii="Times New Roman" w:hAnsi="Times New Roman" w:cs="Times New Roman"/>
              </w:rPr>
            </w:pPr>
            <w:r>
              <w:rPr>
                <w:rFonts w:ascii="Times New Roman" w:hAnsi="Times New Roman" w:cs="Times New Roman"/>
              </w:rPr>
              <w:t>Maximum stress (N/mm</w:t>
            </w:r>
            <w:r w:rsidRPr="00F54E69">
              <w:rPr>
                <w:rFonts w:ascii="Times New Roman" w:hAnsi="Times New Roman" w:cs="Times New Roman"/>
                <w:vertAlign w:val="superscript"/>
              </w:rPr>
              <w:t>2</w:t>
            </w:r>
            <w:r>
              <w:rPr>
                <w:rFonts w:ascii="Times New Roman" w:hAnsi="Times New Roman" w:cs="Times New Roman"/>
              </w:rPr>
              <w:t>)</w:t>
            </w:r>
          </w:p>
        </w:tc>
      </w:tr>
      <w:tr w:rsidR="00A23ED4" w:rsidRPr="00E81F7F" w14:paraId="0D523ED1" w14:textId="4EF08995" w:rsidTr="00682AC5">
        <w:trPr>
          <w:jc w:val="center"/>
        </w:trPr>
        <w:tc>
          <w:tcPr>
            <w:tcW w:w="1260" w:type="dxa"/>
            <w:tcBorders>
              <w:top w:val="single" w:sz="4" w:space="0" w:color="auto"/>
            </w:tcBorders>
          </w:tcPr>
          <w:p w14:paraId="32C71745" w14:textId="77777777" w:rsidR="00A23ED4" w:rsidRPr="00E81F7F" w:rsidRDefault="00A23ED4" w:rsidP="0049303F">
            <w:pPr>
              <w:jc w:val="center"/>
              <w:rPr>
                <w:rFonts w:ascii="Times New Roman" w:hAnsi="Times New Roman" w:cs="Times New Roman"/>
              </w:rPr>
            </w:pPr>
          </w:p>
        </w:tc>
        <w:tc>
          <w:tcPr>
            <w:tcW w:w="1031" w:type="dxa"/>
            <w:tcBorders>
              <w:top w:val="single" w:sz="4" w:space="0" w:color="auto"/>
              <w:bottom w:val="single" w:sz="4" w:space="0" w:color="auto"/>
            </w:tcBorders>
          </w:tcPr>
          <w:p w14:paraId="2FDA3166" w14:textId="77777777" w:rsidR="00A23ED4" w:rsidRPr="00E81F7F" w:rsidRDefault="00A23ED4" w:rsidP="0049303F">
            <w:pPr>
              <w:jc w:val="center"/>
              <w:rPr>
                <w:rFonts w:ascii="Times New Roman" w:hAnsi="Times New Roman" w:cs="Times New Roman"/>
              </w:rPr>
            </w:pPr>
            <w:r w:rsidRPr="00E81F7F">
              <w:rPr>
                <w:rFonts w:ascii="Times New Roman" w:hAnsi="Times New Roman" w:cs="Times New Roman"/>
              </w:rPr>
              <w:t>Printing Speed (mm/s)</w:t>
            </w:r>
          </w:p>
        </w:tc>
        <w:tc>
          <w:tcPr>
            <w:tcW w:w="1164" w:type="dxa"/>
            <w:tcBorders>
              <w:top w:val="single" w:sz="4" w:space="0" w:color="auto"/>
              <w:bottom w:val="single" w:sz="4" w:space="0" w:color="auto"/>
            </w:tcBorders>
          </w:tcPr>
          <w:p w14:paraId="60A5EE52" w14:textId="77777777" w:rsidR="00A23ED4" w:rsidRPr="00E81F7F" w:rsidRDefault="00A23ED4" w:rsidP="0049303F">
            <w:pPr>
              <w:jc w:val="center"/>
              <w:rPr>
                <w:rFonts w:ascii="Times New Roman" w:hAnsi="Times New Roman" w:cs="Times New Roman"/>
              </w:rPr>
            </w:pPr>
            <w:r w:rsidRPr="00E81F7F">
              <w:rPr>
                <w:rFonts w:ascii="Times New Roman" w:hAnsi="Times New Roman" w:cs="Times New Roman"/>
              </w:rPr>
              <w:t>Printing Thickness</w:t>
            </w:r>
          </w:p>
          <w:p w14:paraId="58B49894" w14:textId="77777777" w:rsidR="00A23ED4" w:rsidRPr="00E81F7F" w:rsidRDefault="00A23ED4" w:rsidP="0049303F">
            <w:pPr>
              <w:jc w:val="center"/>
              <w:rPr>
                <w:rFonts w:ascii="Times New Roman" w:hAnsi="Times New Roman" w:cs="Times New Roman"/>
              </w:rPr>
            </w:pPr>
            <w:r w:rsidRPr="00E81F7F">
              <w:rPr>
                <w:rFonts w:ascii="Times New Roman" w:hAnsi="Times New Roman" w:cs="Times New Roman"/>
              </w:rPr>
              <w:t>(mm)</w:t>
            </w:r>
          </w:p>
        </w:tc>
        <w:tc>
          <w:tcPr>
            <w:tcW w:w="1031" w:type="dxa"/>
            <w:tcBorders>
              <w:top w:val="single" w:sz="4" w:space="0" w:color="auto"/>
              <w:bottom w:val="single" w:sz="4" w:space="0" w:color="auto"/>
            </w:tcBorders>
          </w:tcPr>
          <w:p w14:paraId="234E48F9" w14:textId="77777777" w:rsidR="00A23ED4" w:rsidRPr="00E81F7F" w:rsidRDefault="00A23ED4" w:rsidP="0049303F">
            <w:pPr>
              <w:jc w:val="center"/>
              <w:rPr>
                <w:rFonts w:ascii="Times New Roman" w:hAnsi="Times New Roman" w:cs="Times New Roman"/>
              </w:rPr>
            </w:pPr>
            <w:r w:rsidRPr="00E81F7F">
              <w:rPr>
                <w:rFonts w:ascii="Times New Roman" w:hAnsi="Times New Roman" w:cs="Times New Roman"/>
              </w:rPr>
              <w:t>Infill Density (%)</w:t>
            </w:r>
          </w:p>
        </w:tc>
        <w:tc>
          <w:tcPr>
            <w:tcW w:w="3226" w:type="dxa"/>
            <w:tcBorders>
              <w:top w:val="single" w:sz="4" w:space="0" w:color="auto"/>
              <w:bottom w:val="single" w:sz="4" w:space="0" w:color="auto"/>
            </w:tcBorders>
          </w:tcPr>
          <w:p w14:paraId="7CDAE866" w14:textId="77777777" w:rsidR="00A23ED4" w:rsidRPr="00E81F7F" w:rsidRDefault="00A23ED4" w:rsidP="0049303F">
            <w:pPr>
              <w:jc w:val="center"/>
              <w:rPr>
                <w:rFonts w:ascii="Times New Roman" w:hAnsi="Times New Roman" w:cs="Times New Roman"/>
              </w:rPr>
            </w:pPr>
          </w:p>
        </w:tc>
      </w:tr>
      <w:tr w:rsidR="00757513" w:rsidRPr="00E81F7F" w14:paraId="47E5FCE1" w14:textId="751297FF" w:rsidTr="00682AC5">
        <w:trPr>
          <w:jc w:val="center"/>
        </w:trPr>
        <w:tc>
          <w:tcPr>
            <w:tcW w:w="1260" w:type="dxa"/>
          </w:tcPr>
          <w:p w14:paraId="2740A0E8" w14:textId="77777777" w:rsidR="00757513" w:rsidRPr="00E81F7F" w:rsidRDefault="00757513" w:rsidP="00757513">
            <w:pPr>
              <w:jc w:val="center"/>
              <w:rPr>
                <w:rFonts w:ascii="Times New Roman" w:hAnsi="Times New Roman" w:cs="Times New Roman"/>
              </w:rPr>
            </w:pPr>
            <w:r>
              <w:rPr>
                <w:rFonts w:ascii="Times New Roman" w:hAnsi="Times New Roman" w:cs="Times New Roman"/>
              </w:rPr>
              <w:t>1</w:t>
            </w:r>
          </w:p>
        </w:tc>
        <w:tc>
          <w:tcPr>
            <w:tcW w:w="1031" w:type="dxa"/>
            <w:tcBorders>
              <w:top w:val="single" w:sz="4" w:space="0" w:color="auto"/>
            </w:tcBorders>
          </w:tcPr>
          <w:p w14:paraId="5ACE01C3"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30</w:t>
            </w:r>
          </w:p>
        </w:tc>
        <w:tc>
          <w:tcPr>
            <w:tcW w:w="1164" w:type="dxa"/>
            <w:tcBorders>
              <w:top w:val="single" w:sz="4" w:space="0" w:color="auto"/>
            </w:tcBorders>
          </w:tcPr>
          <w:p w14:paraId="2C268975"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0.1</w:t>
            </w:r>
          </w:p>
        </w:tc>
        <w:tc>
          <w:tcPr>
            <w:tcW w:w="1031" w:type="dxa"/>
            <w:tcBorders>
              <w:top w:val="single" w:sz="4" w:space="0" w:color="auto"/>
            </w:tcBorders>
          </w:tcPr>
          <w:p w14:paraId="5D740B65"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20</w:t>
            </w:r>
          </w:p>
        </w:tc>
        <w:tc>
          <w:tcPr>
            <w:tcW w:w="3226" w:type="dxa"/>
            <w:tcBorders>
              <w:top w:val="single" w:sz="4" w:space="0" w:color="auto"/>
            </w:tcBorders>
          </w:tcPr>
          <w:p w14:paraId="655E1715" w14:textId="35FB08AE" w:rsidR="00757513" w:rsidRPr="00757513" w:rsidRDefault="00757513" w:rsidP="00757513">
            <w:pPr>
              <w:jc w:val="center"/>
              <w:rPr>
                <w:rFonts w:ascii="Times New Roman" w:hAnsi="Times New Roman" w:cs="Times New Roman"/>
              </w:rPr>
            </w:pPr>
            <w:r w:rsidRPr="00757513">
              <w:rPr>
                <w:rFonts w:ascii="Times New Roman" w:hAnsi="Times New Roman" w:cs="Times New Roman"/>
              </w:rPr>
              <w:t>8.4</w:t>
            </w:r>
          </w:p>
        </w:tc>
      </w:tr>
      <w:tr w:rsidR="00757513" w:rsidRPr="00E81F7F" w14:paraId="52B8DD51" w14:textId="65A86DCC" w:rsidTr="00682AC5">
        <w:trPr>
          <w:jc w:val="center"/>
        </w:trPr>
        <w:tc>
          <w:tcPr>
            <w:tcW w:w="1260" w:type="dxa"/>
          </w:tcPr>
          <w:p w14:paraId="5D231FC0" w14:textId="77777777" w:rsidR="00757513" w:rsidRPr="00E81F7F" w:rsidRDefault="00757513" w:rsidP="00757513">
            <w:pPr>
              <w:jc w:val="center"/>
              <w:rPr>
                <w:rFonts w:ascii="Times New Roman" w:hAnsi="Times New Roman" w:cs="Times New Roman"/>
              </w:rPr>
            </w:pPr>
            <w:r>
              <w:rPr>
                <w:rFonts w:ascii="Times New Roman" w:hAnsi="Times New Roman" w:cs="Times New Roman"/>
              </w:rPr>
              <w:t>2</w:t>
            </w:r>
          </w:p>
        </w:tc>
        <w:tc>
          <w:tcPr>
            <w:tcW w:w="1031" w:type="dxa"/>
          </w:tcPr>
          <w:p w14:paraId="679E663A"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30</w:t>
            </w:r>
          </w:p>
        </w:tc>
        <w:tc>
          <w:tcPr>
            <w:tcW w:w="1164" w:type="dxa"/>
          </w:tcPr>
          <w:p w14:paraId="42C49B4F"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0.2</w:t>
            </w:r>
          </w:p>
        </w:tc>
        <w:tc>
          <w:tcPr>
            <w:tcW w:w="1031" w:type="dxa"/>
          </w:tcPr>
          <w:p w14:paraId="0B86F02E"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60</w:t>
            </w:r>
          </w:p>
        </w:tc>
        <w:tc>
          <w:tcPr>
            <w:tcW w:w="3226" w:type="dxa"/>
          </w:tcPr>
          <w:p w14:paraId="09891DE7" w14:textId="6FA9D6A6" w:rsidR="00757513" w:rsidRPr="00757513" w:rsidRDefault="00757513" w:rsidP="00757513">
            <w:pPr>
              <w:jc w:val="center"/>
              <w:rPr>
                <w:rFonts w:ascii="Times New Roman" w:hAnsi="Times New Roman" w:cs="Times New Roman"/>
              </w:rPr>
            </w:pPr>
            <w:r w:rsidRPr="00757513">
              <w:rPr>
                <w:rFonts w:ascii="Times New Roman" w:hAnsi="Times New Roman" w:cs="Times New Roman"/>
              </w:rPr>
              <w:t>9.8</w:t>
            </w:r>
          </w:p>
        </w:tc>
      </w:tr>
      <w:tr w:rsidR="00757513" w:rsidRPr="00E81F7F" w14:paraId="05FCD01F" w14:textId="6C4CE4E2" w:rsidTr="00682AC5">
        <w:trPr>
          <w:jc w:val="center"/>
        </w:trPr>
        <w:tc>
          <w:tcPr>
            <w:tcW w:w="1260" w:type="dxa"/>
          </w:tcPr>
          <w:p w14:paraId="190F46A4" w14:textId="77777777" w:rsidR="00757513" w:rsidRPr="00E81F7F" w:rsidRDefault="00757513" w:rsidP="00757513">
            <w:pPr>
              <w:jc w:val="center"/>
              <w:rPr>
                <w:rFonts w:ascii="Times New Roman" w:hAnsi="Times New Roman" w:cs="Times New Roman"/>
              </w:rPr>
            </w:pPr>
            <w:r>
              <w:rPr>
                <w:rFonts w:ascii="Times New Roman" w:hAnsi="Times New Roman" w:cs="Times New Roman"/>
              </w:rPr>
              <w:t>3</w:t>
            </w:r>
          </w:p>
        </w:tc>
        <w:tc>
          <w:tcPr>
            <w:tcW w:w="1031" w:type="dxa"/>
          </w:tcPr>
          <w:p w14:paraId="26BBFCCD"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30</w:t>
            </w:r>
          </w:p>
        </w:tc>
        <w:tc>
          <w:tcPr>
            <w:tcW w:w="1164" w:type="dxa"/>
          </w:tcPr>
          <w:p w14:paraId="14DE146D"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0.3</w:t>
            </w:r>
          </w:p>
        </w:tc>
        <w:tc>
          <w:tcPr>
            <w:tcW w:w="1031" w:type="dxa"/>
          </w:tcPr>
          <w:p w14:paraId="26C245CF"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100</w:t>
            </w:r>
          </w:p>
        </w:tc>
        <w:tc>
          <w:tcPr>
            <w:tcW w:w="3226" w:type="dxa"/>
          </w:tcPr>
          <w:p w14:paraId="5CF59442" w14:textId="4EFE440B" w:rsidR="00757513" w:rsidRPr="00757513" w:rsidRDefault="00757513" w:rsidP="00757513">
            <w:pPr>
              <w:jc w:val="center"/>
              <w:rPr>
                <w:rFonts w:ascii="Times New Roman" w:hAnsi="Times New Roman" w:cs="Times New Roman"/>
              </w:rPr>
            </w:pPr>
            <w:r w:rsidRPr="00757513">
              <w:rPr>
                <w:rFonts w:ascii="Times New Roman" w:hAnsi="Times New Roman" w:cs="Times New Roman"/>
              </w:rPr>
              <w:t>9.2</w:t>
            </w:r>
          </w:p>
        </w:tc>
      </w:tr>
      <w:tr w:rsidR="00757513" w:rsidRPr="00E81F7F" w14:paraId="3B89C4D7" w14:textId="54458004" w:rsidTr="00682AC5">
        <w:trPr>
          <w:jc w:val="center"/>
        </w:trPr>
        <w:tc>
          <w:tcPr>
            <w:tcW w:w="1260" w:type="dxa"/>
          </w:tcPr>
          <w:p w14:paraId="4EC8F866" w14:textId="77777777" w:rsidR="00757513" w:rsidRPr="00E81F7F" w:rsidRDefault="00757513" w:rsidP="00757513">
            <w:pPr>
              <w:jc w:val="center"/>
              <w:rPr>
                <w:rFonts w:ascii="Times New Roman" w:hAnsi="Times New Roman" w:cs="Times New Roman"/>
              </w:rPr>
            </w:pPr>
            <w:r>
              <w:rPr>
                <w:rFonts w:ascii="Times New Roman" w:hAnsi="Times New Roman" w:cs="Times New Roman"/>
              </w:rPr>
              <w:t>4</w:t>
            </w:r>
          </w:p>
        </w:tc>
        <w:tc>
          <w:tcPr>
            <w:tcW w:w="1031" w:type="dxa"/>
          </w:tcPr>
          <w:p w14:paraId="5F6E301E"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60</w:t>
            </w:r>
          </w:p>
        </w:tc>
        <w:tc>
          <w:tcPr>
            <w:tcW w:w="1164" w:type="dxa"/>
          </w:tcPr>
          <w:p w14:paraId="2138D76D"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0.1</w:t>
            </w:r>
          </w:p>
        </w:tc>
        <w:tc>
          <w:tcPr>
            <w:tcW w:w="1031" w:type="dxa"/>
          </w:tcPr>
          <w:p w14:paraId="1CAD32FD"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100</w:t>
            </w:r>
          </w:p>
        </w:tc>
        <w:tc>
          <w:tcPr>
            <w:tcW w:w="3226" w:type="dxa"/>
          </w:tcPr>
          <w:p w14:paraId="094D03B5" w14:textId="1224F345" w:rsidR="00757513" w:rsidRPr="00757513" w:rsidRDefault="00757513" w:rsidP="00757513">
            <w:pPr>
              <w:jc w:val="center"/>
              <w:rPr>
                <w:rFonts w:ascii="Times New Roman" w:hAnsi="Times New Roman" w:cs="Times New Roman"/>
              </w:rPr>
            </w:pPr>
            <w:r w:rsidRPr="00757513">
              <w:rPr>
                <w:rFonts w:ascii="Times New Roman" w:hAnsi="Times New Roman" w:cs="Times New Roman"/>
              </w:rPr>
              <w:t>9.5</w:t>
            </w:r>
          </w:p>
        </w:tc>
      </w:tr>
      <w:tr w:rsidR="00757513" w:rsidRPr="00E81F7F" w14:paraId="32012C90" w14:textId="6A93D998" w:rsidTr="00682AC5">
        <w:trPr>
          <w:jc w:val="center"/>
        </w:trPr>
        <w:tc>
          <w:tcPr>
            <w:tcW w:w="1260" w:type="dxa"/>
          </w:tcPr>
          <w:p w14:paraId="2F513709" w14:textId="77777777" w:rsidR="00757513" w:rsidRPr="00E81F7F" w:rsidRDefault="00757513" w:rsidP="00757513">
            <w:pPr>
              <w:jc w:val="center"/>
              <w:rPr>
                <w:rFonts w:ascii="Times New Roman" w:hAnsi="Times New Roman" w:cs="Times New Roman"/>
              </w:rPr>
            </w:pPr>
            <w:r>
              <w:rPr>
                <w:rFonts w:ascii="Times New Roman" w:hAnsi="Times New Roman" w:cs="Times New Roman"/>
              </w:rPr>
              <w:t>5</w:t>
            </w:r>
          </w:p>
        </w:tc>
        <w:tc>
          <w:tcPr>
            <w:tcW w:w="1031" w:type="dxa"/>
          </w:tcPr>
          <w:p w14:paraId="350B5CD7"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60</w:t>
            </w:r>
          </w:p>
        </w:tc>
        <w:tc>
          <w:tcPr>
            <w:tcW w:w="1164" w:type="dxa"/>
          </w:tcPr>
          <w:p w14:paraId="0FF56BAA"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0.2</w:t>
            </w:r>
          </w:p>
        </w:tc>
        <w:tc>
          <w:tcPr>
            <w:tcW w:w="1031" w:type="dxa"/>
          </w:tcPr>
          <w:p w14:paraId="55301E24"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20</w:t>
            </w:r>
          </w:p>
        </w:tc>
        <w:tc>
          <w:tcPr>
            <w:tcW w:w="3226" w:type="dxa"/>
          </w:tcPr>
          <w:p w14:paraId="450F87D1" w14:textId="30048314" w:rsidR="00757513" w:rsidRPr="00757513" w:rsidRDefault="00757513" w:rsidP="00757513">
            <w:pPr>
              <w:jc w:val="center"/>
              <w:rPr>
                <w:rFonts w:ascii="Times New Roman" w:hAnsi="Times New Roman" w:cs="Times New Roman"/>
              </w:rPr>
            </w:pPr>
            <w:r w:rsidRPr="00757513">
              <w:rPr>
                <w:rFonts w:ascii="Times New Roman" w:hAnsi="Times New Roman" w:cs="Times New Roman"/>
              </w:rPr>
              <w:t>10.2</w:t>
            </w:r>
          </w:p>
        </w:tc>
      </w:tr>
      <w:tr w:rsidR="00757513" w:rsidRPr="00E81F7F" w14:paraId="269EB6FC" w14:textId="7FDA3078" w:rsidTr="00682AC5">
        <w:trPr>
          <w:jc w:val="center"/>
        </w:trPr>
        <w:tc>
          <w:tcPr>
            <w:tcW w:w="1260" w:type="dxa"/>
          </w:tcPr>
          <w:p w14:paraId="72174FD9" w14:textId="77777777" w:rsidR="00757513" w:rsidRPr="00E81F7F" w:rsidRDefault="00757513" w:rsidP="00757513">
            <w:pPr>
              <w:jc w:val="center"/>
              <w:rPr>
                <w:rFonts w:ascii="Times New Roman" w:hAnsi="Times New Roman" w:cs="Times New Roman"/>
              </w:rPr>
            </w:pPr>
            <w:r>
              <w:rPr>
                <w:rFonts w:ascii="Times New Roman" w:hAnsi="Times New Roman" w:cs="Times New Roman"/>
              </w:rPr>
              <w:t>6</w:t>
            </w:r>
          </w:p>
        </w:tc>
        <w:tc>
          <w:tcPr>
            <w:tcW w:w="1031" w:type="dxa"/>
          </w:tcPr>
          <w:p w14:paraId="0946C910"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60</w:t>
            </w:r>
          </w:p>
        </w:tc>
        <w:tc>
          <w:tcPr>
            <w:tcW w:w="1164" w:type="dxa"/>
          </w:tcPr>
          <w:p w14:paraId="7B9C32E4"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0.3</w:t>
            </w:r>
          </w:p>
        </w:tc>
        <w:tc>
          <w:tcPr>
            <w:tcW w:w="1031" w:type="dxa"/>
          </w:tcPr>
          <w:p w14:paraId="32594AFE"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60</w:t>
            </w:r>
          </w:p>
        </w:tc>
        <w:tc>
          <w:tcPr>
            <w:tcW w:w="3226" w:type="dxa"/>
          </w:tcPr>
          <w:p w14:paraId="708259BC" w14:textId="0AB2E261" w:rsidR="00757513" w:rsidRPr="00757513" w:rsidRDefault="00757513" w:rsidP="00757513">
            <w:pPr>
              <w:jc w:val="center"/>
              <w:rPr>
                <w:rFonts w:ascii="Times New Roman" w:hAnsi="Times New Roman" w:cs="Times New Roman"/>
              </w:rPr>
            </w:pPr>
            <w:r w:rsidRPr="00757513">
              <w:rPr>
                <w:rFonts w:ascii="Times New Roman" w:hAnsi="Times New Roman" w:cs="Times New Roman"/>
              </w:rPr>
              <w:t>9.25</w:t>
            </w:r>
          </w:p>
        </w:tc>
      </w:tr>
      <w:tr w:rsidR="00757513" w:rsidRPr="00E81F7F" w14:paraId="56E177AC" w14:textId="53B98219" w:rsidTr="00682AC5">
        <w:trPr>
          <w:jc w:val="center"/>
        </w:trPr>
        <w:tc>
          <w:tcPr>
            <w:tcW w:w="1260" w:type="dxa"/>
          </w:tcPr>
          <w:p w14:paraId="31DEAAAE" w14:textId="77777777" w:rsidR="00757513" w:rsidRPr="00E81F7F" w:rsidRDefault="00757513" w:rsidP="00757513">
            <w:pPr>
              <w:jc w:val="center"/>
              <w:rPr>
                <w:rFonts w:ascii="Times New Roman" w:hAnsi="Times New Roman" w:cs="Times New Roman"/>
              </w:rPr>
            </w:pPr>
            <w:r>
              <w:rPr>
                <w:rFonts w:ascii="Times New Roman" w:hAnsi="Times New Roman" w:cs="Times New Roman"/>
              </w:rPr>
              <w:t>7</w:t>
            </w:r>
          </w:p>
        </w:tc>
        <w:tc>
          <w:tcPr>
            <w:tcW w:w="1031" w:type="dxa"/>
          </w:tcPr>
          <w:p w14:paraId="1454843D"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90</w:t>
            </w:r>
          </w:p>
        </w:tc>
        <w:tc>
          <w:tcPr>
            <w:tcW w:w="1164" w:type="dxa"/>
          </w:tcPr>
          <w:p w14:paraId="0961DB86"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0.1</w:t>
            </w:r>
          </w:p>
        </w:tc>
        <w:tc>
          <w:tcPr>
            <w:tcW w:w="1031" w:type="dxa"/>
          </w:tcPr>
          <w:p w14:paraId="0A2F6279"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60</w:t>
            </w:r>
          </w:p>
        </w:tc>
        <w:tc>
          <w:tcPr>
            <w:tcW w:w="3226" w:type="dxa"/>
          </w:tcPr>
          <w:p w14:paraId="0EC0DC37" w14:textId="13D26133" w:rsidR="00757513" w:rsidRPr="00757513" w:rsidRDefault="00757513" w:rsidP="00757513">
            <w:pPr>
              <w:jc w:val="center"/>
              <w:rPr>
                <w:rFonts w:ascii="Times New Roman" w:hAnsi="Times New Roman" w:cs="Times New Roman"/>
              </w:rPr>
            </w:pPr>
            <w:r w:rsidRPr="00757513">
              <w:rPr>
                <w:rFonts w:ascii="Times New Roman" w:hAnsi="Times New Roman" w:cs="Times New Roman"/>
              </w:rPr>
              <w:t>9.58</w:t>
            </w:r>
          </w:p>
        </w:tc>
      </w:tr>
      <w:tr w:rsidR="00757513" w:rsidRPr="00E81F7F" w14:paraId="6E593EFE" w14:textId="17CCE95F" w:rsidTr="00682AC5">
        <w:trPr>
          <w:jc w:val="center"/>
        </w:trPr>
        <w:tc>
          <w:tcPr>
            <w:tcW w:w="1260" w:type="dxa"/>
          </w:tcPr>
          <w:p w14:paraId="22B8F8C6" w14:textId="77777777" w:rsidR="00757513" w:rsidRPr="00E81F7F" w:rsidRDefault="00757513" w:rsidP="00757513">
            <w:pPr>
              <w:jc w:val="center"/>
              <w:rPr>
                <w:rFonts w:ascii="Times New Roman" w:hAnsi="Times New Roman" w:cs="Times New Roman"/>
              </w:rPr>
            </w:pPr>
            <w:r>
              <w:rPr>
                <w:rFonts w:ascii="Times New Roman" w:hAnsi="Times New Roman" w:cs="Times New Roman"/>
              </w:rPr>
              <w:t>8</w:t>
            </w:r>
          </w:p>
        </w:tc>
        <w:tc>
          <w:tcPr>
            <w:tcW w:w="1031" w:type="dxa"/>
          </w:tcPr>
          <w:p w14:paraId="62486279"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90</w:t>
            </w:r>
          </w:p>
        </w:tc>
        <w:tc>
          <w:tcPr>
            <w:tcW w:w="1164" w:type="dxa"/>
          </w:tcPr>
          <w:p w14:paraId="0DF6AB14"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0.2</w:t>
            </w:r>
          </w:p>
        </w:tc>
        <w:tc>
          <w:tcPr>
            <w:tcW w:w="1031" w:type="dxa"/>
          </w:tcPr>
          <w:p w14:paraId="4B0DE00D"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100</w:t>
            </w:r>
          </w:p>
        </w:tc>
        <w:tc>
          <w:tcPr>
            <w:tcW w:w="3226" w:type="dxa"/>
          </w:tcPr>
          <w:p w14:paraId="2B21AE9D" w14:textId="3851AD44" w:rsidR="00757513" w:rsidRPr="00757513" w:rsidRDefault="00757513" w:rsidP="00757513">
            <w:pPr>
              <w:jc w:val="center"/>
              <w:rPr>
                <w:rFonts w:ascii="Times New Roman" w:hAnsi="Times New Roman" w:cs="Times New Roman"/>
              </w:rPr>
            </w:pPr>
            <w:r w:rsidRPr="00757513">
              <w:rPr>
                <w:rFonts w:ascii="Times New Roman" w:hAnsi="Times New Roman" w:cs="Times New Roman"/>
              </w:rPr>
              <w:t>10.4</w:t>
            </w:r>
          </w:p>
        </w:tc>
      </w:tr>
      <w:tr w:rsidR="00757513" w:rsidRPr="00E81F7F" w14:paraId="31746029" w14:textId="4634935A" w:rsidTr="00682AC5">
        <w:trPr>
          <w:jc w:val="center"/>
        </w:trPr>
        <w:tc>
          <w:tcPr>
            <w:tcW w:w="1260" w:type="dxa"/>
            <w:tcBorders>
              <w:bottom w:val="single" w:sz="4" w:space="0" w:color="auto"/>
            </w:tcBorders>
          </w:tcPr>
          <w:p w14:paraId="70D2822B" w14:textId="77777777" w:rsidR="00757513" w:rsidRPr="00E81F7F" w:rsidRDefault="00757513" w:rsidP="00757513">
            <w:pPr>
              <w:jc w:val="center"/>
              <w:rPr>
                <w:rFonts w:ascii="Times New Roman" w:hAnsi="Times New Roman" w:cs="Times New Roman"/>
              </w:rPr>
            </w:pPr>
            <w:r>
              <w:rPr>
                <w:rFonts w:ascii="Times New Roman" w:hAnsi="Times New Roman" w:cs="Times New Roman"/>
              </w:rPr>
              <w:t>9</w:t>
            </w:r>
          </w:p>
        </w:tc>
        <w:tc>
          <w:tcPr>
            <w:tcW w:w="1031" w:type="dxa"/>
            <w:tcBorders>
              <w:bottom w:val="single" w:sz="4" w:space="0" w:color="auto"/>
            </w:tcBorders>
          </w:tcPr>
          <w:p w14:paraId="5D0EAB31"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90</w:t>
            </w:r>
          </w:p>
        </w:tc>
        <w:tc>
          <w:tcPr>
            <w:tcW w:w="1164" w:type="dxa"/>
            <w:tcBorders>
              <w:bottom w:val="single" w:sz="4" w:space="0" w:color="auto"/>
            </w:tcBorders>
          </w:tcPr>
          <w:p w14:paraId="16CA5883"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0.3</w:t>
            </w:r>
          </w:p>
        </w:tc>
        <w:tc>
          <w:tcPr>
            <w:tcW w:w="1031" w:type="dxa"/>
            <w:tcBorders>
              <w:bottom w:val="single" w:sz="4" w:space="0" w:color="auto"/>
            </w:tcBorders>
          </w:tcPr>
          <w:p w14:paraId="6BB247AB" w14:textId="77777777" w:rsidR="00757513" w:rsidRPr="00E81F7F" w:rsidRDefault="00757513" w:rsidP="00757513">
            <w:pPr>
              <w:jc w:val="center"/>
              <w:rPr>
                <w:rFonts w:ascii="Times New Roman" w:hAnsi="Times New Roman" w:cs="Times New Roman"/>
              </w:rPr>
            </w:pPr>
            <w:r w:rsidRPr="00E81F7F">
              <w:rPr>
                <w:rFonts w:ascii="Times New Roman" w:hAnsi="Times New Roman" w:cs="Times New Roman"/>
              </w:rPr>
              <w:t>20</w:t>
            </w:r>
          </w:p>
        </w:tc>
        <w:tc>
          <w:tcPr>
            <w:tcW w:w="3226" w:type="dxa"/>
            <w:tcBorders>
              <w:bottom w:val="single" w:sz="4" w:space="0" w:color="auto"/>
            </w:tcBorders>
          </w:tcPr>
          <w:p w14:paraId="6A05C71F" w14:textId="770F6F12" w:rsidR="00757513" w:rsidRPr="00757513" w:rsidRDefault="00757513" w:rsidP="00757513">
            <w:pPr>
              <w:jc w:val="center"/>
              <w:rPr>
                <w:rFonts w:ascii="Times New Roman" w:hAnsi="Times New Roman" w:cs="Times New Roman"/>
              </w:rPr>
            </w:pPr>
            <w:r w:rsidRPr="00757513">
              <w:rPr>
                <w:rFonts w:ascii="Times New Roman" w:hAnsi="Times New Roman" w:cs="Times New Roman"/>
              </w:rPr>
              <w:t>9</w:t>
            </w:r>
          </w:p>
        </w:tc>
      </w:tr>
      <w:bookmarkEnd w:id="0"/>
    </w:tbl>
    <w:p w14:paraId="2FA80CB4" w14:textId="77777777" w:rsidR="00A23ED4" w:rsidRDefault="00A23ED4" w:rsidP="00A23ED4">
      <w:pPr>
        <w:pBdr>
          <w:top w:val="nil"/>
          <w:left w:val="nil"/>
          <w:bottom w:val="nil"/>
          <w:right w:val="nil"/>
          <w:between w:val="nil"/>
        </w:pBdr>
        <w:jc w:val="both"/>
        <w:rPr>
          <w:rFonts w:ascii="Times" w:eastAsia="Times" w:hAnsi="Times" w:cs="Times"/>
          <w:color w:val="000000"/>
        </w:rPr>
      </w:pPr>
    </w:p>
    <w:p w14:paraId="53A3963C" w14:textId="77777777" w:rsidR="00932AFD" w:rsidRDefault="00932AFD" w:rsidP="00A23ED4">
      <w:pPr>
        <w:pBdr>
          <w:top w:val="nil"/>
          <w:left w:val="nil"/>
          <w:bottom w:val="nil"/>
          <w:right w:val="nil"/>
          <w:between w:val="nil"/>
        </w:pBdr>
        <w:jc w:val="both"/>
        <w:rPr>
          <w:rFonts w:ascii="Times" w:eastAsia="Times" w:hAnsi="Times" w:cs="Times"/>
          <w:color w:val="000000"/>
        </w:rPr>
      </w:pPr>
    </w:p>
    <w:p w14:paraId="07DC9F54" w14:textId="4A53833C" w:rsidR="00815EFD" w:rsidRDefault="00AD40AC" w:rsidP="00815EFD">
      <w:p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From ANOVA analysis, </w:t>
      </w:r>
      <w:r w:rsidR="00E30808">
        <w:rPr>
          <w:rFonts w:ascii="Times" w:eastAsia="Times" w:hAnsi="Times" w:cs="Times"/>
          <w:color w:val="000000"/>
        </w:rPr>
        <w:t xml:space="preserve">the given </w:t>
      </w:r>
      <w:r w:rsidR="00815EFD">
        <w:rPr>
          <w:rFonts w:ascii="Times" w:eastAsia="Times" w:hAnsi="Times" w:cs="Times"/>
          <w:color w:val="000000"/>
        </w:rPr>
        <w:t>F</w:t>
      </w:r>
      <w:r w:rsidR="00E30808">
        <w:rPr>
          <w:rFonts w:ascii="Times" w:eastAsia="Times" w:hAnsi="Times" w:cs="Times"/>
          <w:color w:val="000000"/>
        </w:rPr>
        <w:t xml:space="preserve"> val</w:t>
      </w:r>
      <w:r>
        <w:rPr>
          <w:rFonts w:ascii="Times" w:eastAsia="Times" w:hAnsi="Times" w:cs="Times"/>
          <w:color w:val="000000"/>
        </w:rPr>
        <w:t>u</w:t>
      </w:r>
      <w:r w:rsidR="00E30808">
        <w:rPr>
          <w:rFonts w:ascii="Times" w:eastAsia="Times" w:hAnsi="Times" w:cs="Times"/>
          <w:color w:val="000000"/>
        </w:rPr>
        <w:t>e for this study</w:t>
      </w:r>
      <w:r w:rsidR="00815EFD">
        <w:rPr>
          <w:rFonts w:ascii="Times" w:eastAsia="Times" w:hAnsi="Times" w:cs="Times"/>
          <w:color w:val="000000"/>
        </w:rPr>
        <w:t xml:space="preserve"> is 7.09 which indicates of this result is accepting the alternative hypothesis for a</w:t>
      </w:r>
      <w:r w:rsidR="00815EFD" w:rsidRPr="00815EFD">
        <w:rPr>
          <w:rFonts w:ascii="Times" w:eastAsia="Times" w:hAnsi="Times" w:cs="Times"/>
          <w:color w:val="000000"/>
        </w:rPr>
        <w:t>t least one batch mean is not equal to the others</w:t>
      </w:r>
      <w:r w:rsidR="00815EFD">
        <w:rPr>
          <w:rFonts w:ascii="Times" w:eastAsia="Times" w:hAnsi="Times" w:cs="Times"/>
          <w:color w:val="000000"/>
        </w:rPr>
        <w:t xml:space="preserve">. The result confirms that </w:t>
      </w:r>
      <w:r w:rsidR="00815EFD" w:rsidRPr="00815EFD">
        <w:rPr>
          <w:rFonts w:ascii="Times" w:eastAsia="Times" w:hAnsi="Times" w:cs="Times"/>
          <w:color w:val="000000"/>
        </w:rPr>
        <w:t xml:space="preserve">there is a significant difference or relationship between variables in a study. It is the opposite of the null hypothesis, which assumes there is no effect or relationship. </w:t>
      </w:r>
      <w:r w:rsidR="00815EFD">
        <w:rPr>
          <w:rFonts w:ascii="Times" w:eastAsia="Times" w:hAnsi="Times" w:cs="Times"/>
          <w:color w:val="000000"/>
        </w:rPr>
        <w:t>The study uses</w:t>
      </w:r>
      <w:r w:rsidR="00815EFD" w:rsidRPr="00815EFD">
        <w:rPr>
          <w:rFonts w:ascii="Times" w:eastAsia="Times" w:hAnsi="Times" w:cs="Times"/>
          <w:color w:val="000000"/>
        </w:rPr>
        <w:t xml:space="preserve"> th</w:t>
      </w:r>
      <w:r w:rsidR="00815EFD">
        <w:rPr>
          <w:rFonts w:ascii="Times" w:eastAsia="Times" w:hAnsi="Times" w:cs="Times"/>
          <w:color w:val="000000"/>
        </w:rPr>
        <w:t>e</w:t>
      </w:r>
      <w:r w:rsidR="00815EFD" w:rsidRPr="00815EFD">
        <w:rPr>
          <w:rFonts w:ascii="Times" w:eastAsia="Times" w:hAnsi="Times" w:cs="Times"/>
          <w:color w:val="000000"/>
        </w:rPr>
        <w:t xml:space="preserve"> alternative hypothesis to test whether the results of a study are statistically significant and to draw conclusions about the relationship between variables being studied</w:t>
      </w:r>
      <w:r w:rsidR="00815EFD">
        <w:rPr>
          <w:rFonts w:ascii="Times" w:eastAsia="Times" w:hAnsi="Times" w:cs="Times"/>
          <w:color w:val="000000"/>
        </w:rPr>
        <w:t xml:space="preserve">. </w:t>
      </w:r>
      <w:r w:rsidR="006D4738">
        <w:rPr>
          <w:rFonts w:ascii="Times" w:eastAsia="Times" w:hAnsi="Times" w:cs="Times"/>
          <w:color w:val="000000"/>
        </w:rPr>
        <w:t xml:space="preserve">Similar finding also reported by </w:t>
      </w:r>
      <w:proofErr w:type="spellStart"/>
      <w:r w:rsidR="006D4738">
        <w:rPr>
          <w:rFonts w:ascii="Times" w:eastAsia="Times" w:hAnsi="Times" w:cs="Times"/>
          <w:color w:val="000000"/>
        </w:rPr>
        <w:t>Tarmizi</w:t>
      </w:r>
      <w:proofErr w:type="spellEnd"/>
      <w:r w:rsidR="006D4738">
        <w:rPr>
          <w:rFonts w:ascii="Times" w:eastAsia="Times" w:hAnsi="Times" w:cs="Times"/>
          <w:color w:val="000000"/>
        </w:rPr>
        <w:t xml:space="preserve"> et. al., (2022)</w:t>
      </w:r>
      <w:r w:rsidR="00235836">
        <w:rPr>
          <w:rFonts w:ascii="Times" w:eastAsia="Times" w:hAnsi="Times" w:cs="Times"/>
          <w:color w:val="000000"/>
        </w:rPr>
        <w:t xml:space="preserve">. They also rejecting null hypothesis for the study on ANOVA analysis of maximum stress on 3D printed </w:t>
      </w:r>
      <w:r w:rsidR="00235836" w:rsidRPr="00E8419E">
        <w:rPr>
          <w:rFonts w:ascii="Times" w:eastAsia="Times" w:hAnsi="Times" w:cs="Times"/>
          <w:color w:val="000000"/>
        </w:rPr>
        <w:t>PLA</w:t>
      </w:r>
      <w:r w:rsidR="006D4738" w:rsidRPr="00E8419E">
        <w:rPr>
          <w:rFonts w:ascii="Times" w:eastAsia="Times" w:hAnsi="Times" w:cs="Times"/>
          <w:color w:val="000000"/>
        </w:rPr>
        <w:t xml:space="preserve"> [</w:t>
      </w:r>
      <w:r w:rsidR="00B31A8C">
        <w:rPr>
          <w:rFonts w:ascii="Times" w:eastAsia="Times" w:hAnsi="Times" w:cs="Times"/>
          <w:color w:val="000000"/>
        </w:rPr>
        <w:t>13</w:t>
      </w:r>
      <w:r w:rsidR="006D4738" w:rsidRPr="00E8419E">
        <w:rPr>
          <w:rFonts w:ascii="Times" w:eastAsia="Times" w:hAnsi="Times" w:cs="Times"/>
          <w:color w:val="000000"/>
        </w:rPr>
        <w:t>].</w:t>
      </w:r>
      <w:r w:rsidR="006D4738">
        <w:rPr>
          <w:rFonts w:ascii="Times" w:eastAsia="Times" w:hAnsi="Times" w:cs="Times"/>
          <w:color w:val="000000"/>
        </w:rPr>
        <w:t xml:space="preserve"> </w:t>
      </w:r>
    </w:p>
    <w:p w14:paraId="48EAAAE7" w14:textId="77777777" w:rsidR="00AD40AC" w:rsidRDefault="00AD40AC" w:rsidP="00815EFD">
      <w:pPr>
        <w:pBdr>
          <w:top w:val="nil"/>
          <w:left w:val="nil"/>
          <w:bottom w:val="nil"/>
          <w:right w:val="nil"/>
          <w:between w:val="nil"/>
        </w:pBdr>
        <w:jc w:val="both"/>
        <w:rPr>
          <w:rFonts w:ascii="Times" w:eastAsia="Times" w:hAnsi="Times" w:cs="Times"/>
          <w:color w:val="000000"/>
        </w:rPr>
      </w:pPr>
    </w:p>
    <w:p w14:paraId="0DCA9B98" w14:textId="20383ADD" w:rsidR="00AD40AC" w:rsidRDefault="00AD40AC" w:rsidP="00AD40AC">
      <w:p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Table 4 shows the percentage of contribution if each factor studied. Layer thickness exhibit the highest contribution among the factors with 61.45%. This value indicates that with a small change in layer thickness setting during printing will result to significant changes of the maximum stress that can be hold by the sample before break. From the result, it’s also shows that the printing speed and infill density also have a contribution to the maximum stress. However, the significance of these 2 factors is not as critical to layer thickness. The error factor indicates that, there are other factors that contributed to the </w:t>
      </w:r>
      <w:r>
        <w:rPr>
          <w:rFonts w:ascii="Times" w:eastAsia="Times" w:hAnsi="Times" w:cs="Times"/>
          <w:color w:val="000000"/>
        </w:rPr>
        <w:lastRenderedPageBreak/>
        <w:t xml:space="preserve">maximum stress of the printing samples which are not considered in this study. The value of 5.76% of the error can be considered as less significant since it less than 10%. </w:t>
      </w:r>
    </w:p>
    <w:p w14:paraId="5729F983" w14:textId="77777777" w:rsidR="00815EFD" w:rsidRDefault="00815EFD" w:rsidP="00A23ED4">
      <w:pPr>
        <w:pBdr>
          <w:top w:val="nil"/>
          <w:left w:val="nil"/>
          <w:bottom w:val="nil"/>
          <w:right w:val="nil"/>
          <w:between w:val="nil"/>
        </w:pBdr>
        <w:jc w:val="both"/>
        <w:rPr>
          <w:rFonts w:ascii="Times" w:eastAsia="Times" w:hAnsi="Times" w:cs="Times"/>
          <w:color w:val="000000"/>
        </w:rPr>
      </w:pPr>
    </w:p>
    <w:p w14:paraId="61836637" w14:textId="77777777" w:rsidR="00815EFD" w:rsidRDefault="00815EFD" w:rsidP="00A23ED4">
      <w:pPr>
        <w:pBdr>
          <w:top w:val="nil"/>
          <w:left w:val="nil"/>
          <w:bottom w:val="nil"/>
          <w:right w:val="nil"/>
          <w:between w:val="nil"/>
        </w:pBdr>
        <w:jc w:val="both"/>
        <w:rPr>
          <w:rFonts w:ascii="Times" w:eastAsia="Times" w:hAnsi="Times" w:cs="Times"/>
          <w:color w:val="000000"/>
        </w:rPr>
      </w:pPr>
    </w:p>
    <w:p w14:paraId="433F525A" w14:textId="2C235DC9" w:rsidR="00815EFD" w:rsidRDefault="00815EFD" w:rsidP="00815EFD">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 xml:space="preserve">Table </w:t>
      </w:r>
      <w:r w:rsidR="00E30808">
        <w:rPr>
          <w:rFonts w:ascii="Times" w:eastAsia="Times" w:hAnsi="Times" w:cs="Times"/>
          <w:color w:val="000000"/>
        </w:rPr>
        <w:t>4: ANOVA</w:t>
      </w:r>
      <w:r>
        <w:rPr>
          <w:rFonts w:ascii="Times" w:eastAsia="Times" w:hAnsi="Times" w:cs="Times"/>
          <w:color w:val="000000"/>
        </w:rPr>
        <w:t xml:space="preserve"> analysis result</w:t>
      </w:r>
    </w:p>
    <w:p w14:paraId="0225FA9C" w14:textId="77777777" w:rsidR="0090318F" w:rsidRDefault="0090318F" w:rsidP="00A23ED4">
      <w:pPr>
        <w:pBdr>
          <w:top w:val="nil"/>
          <w:left w:val="nil"/>
          <w:bottom w:val="nil"/>
          <w:right w:val="nil"/>
          <w:between w:val="nil"/>
        </w:pBdr>
        <w:jc w:val="both"/>
        <w:rPr>
          <w:rFonts w:ascii="Times" w:eastAsia="Times" w:hAnsi="Times" w:cs="Times"/>
          <w:color w:val="0000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99"/>
        <w:gridCol w:w="1375"/>
        <w:gridCol w:w="1350"/>
        <w:gridCol w:w="1440"/>
      </w:tblGrid>
      <w:tr w:rsidR="00AD40AC" w:rsidRPr="00932AFD" w14:paraId="1BFBE396" w14:textId="51400ABA" w:rsidTr="007E7A09">
        <w:trPr>
          <w:trHeight w:val="315"/>
          <w:jc w:val="center"/>
        </w:trPr>
        <w:tc>
          <w:tcPr>
            <w:tcW w:w="1615" w:type="dxa"/>
            <w:tcBorders>
              <w:top w:val="single" w:sz="4" w:space="0" w:color="auto"/>
              <w:bottom w:val="single" w:sz="4" w:space="0" w:color="auto"/>
            </w:tcBorders>
            <w:noWrap/>
            <w:hideMark/>
          </w:tcPr>
          <w:p w14:paraId="333A695B" w14:textId="77777777" w:rsidR="00AD40AC" w:rsidRPr="00932AFD" w:rsidRDefault="00AD40AC" w:rsidP="007E7A09">
            <w:pPr>
              <w:pBdr>
                <w:top w:val="nil"/>
                <w:left w:val="nil"/>
                <w:bottom w:val="nil"/>
                <w:right w:val="nil"/>
                <w:between w:val="nil"/>
              </w:pBdr>
              <w:jc w:val="center"/>
              <w:rPr>
                <w:rFonts w:ascii="Times" w:eastAsia="Times" w:hAnsi="Times" w:cs="Times"/>
                <w:color w:val="000000"/>
              </w:rPr>
            </w:pPr>
          </w:p>
        </w:tc>
        <w:tc>
          <w:tcPr>
            <w:tcW w:w="999" w:type="dxa"/>
            <w:tcBorders>
              <w:top w:val="single" w:sz="4" w:space="0" w:color="auto"/>
              <w:bottom w:val="single" w:sz="4" w:space="0" w:color="auto"/>
            </w:tcBorders>
            <w:noWrap/>
            <w:hideMark/>
          </w:tcPr>
          <w:p w14:paraId="62E88785" w14:textId="655AC21D" w:rsidR="00AD40AC" w:rsidRPr="00932AFD" w:rsidRDefault="00AD40AC" w:rsidP="007E7A09">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Degree of Freedom</w:t>
            </w:r>
          </w:p>
        </w:tc>
        <w:tc>
          <w:tcPr>
            <w:tcW w:w="1375" w:type="dxa"/>
            <w:tcBorders>
              <w:top w:val="single" w:sz="4" w:space="0" w:color="auto"/>
              <w:bottom w:val="single" w:sz="4" w:space="0" w:color="auto"/>
            </w:tcBorders>
            <w:noWrap/>
            <w:hideMark/>
          </w:tcPr>
          <w:p w14:paraId="0DA3F3C1" w14:textId="5A714C4C"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S</w:t>
            </w:r>
            <w:r>
              <w:rPr>
                <w:rFonts w:ascii="Times" w:eastAsia="Times" w:hAnsi="Times" w:cs="Times"/>
                <w:color w:val="000000"/>
              </w:rPr>
              <w:t>um of Square</w:t>
            </w:r>
          </w:p>
        </w:tc>
        <w:tc>
          <w:tcPr>
            <w:tcW w:w="1350" w:type="dxa"/>
            <w:tcBorders>
              <w:top w:val="single" w:sz="4" w:space="0" w:color="auto"/>
              <w:bottom w:val="single" w:sz="4" w:space="0" w:color="auto"/>
            </w:tcBorders>
            <w:noWrap/>
            <w:hideMark/>
          </w:tcPr>
          <w:p w14:paraId="65CADEF2" w14:textId="16B46D10" w:rsidR="00AD40AC" w:rsidRPr="00932AFD" w:rsidRDefault="00AD40AC" w:rsidP="007E7A09">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Mean of Square</w:t>
            </w:r>
          </w:p>
        </w:tc>
        <w:tc>
          <w:tcPr>
            <w:tcW w:w="1440" w:type="dxa"/>
            <w:tcBorders>
              <w:top w:val="single" w:sz="4" w:space="0" w:color="auto"/>
              <w:bottom w:val="single" w:sz="4" w:space="0" w:color="auto"/>
            </w:tcBorders>
          </w:tcPr>
          <w:p w14:paraId="20E8539E" w14:textId="2D997632" w:rsidR="00AD40AC" w:rsidRPr="00932AFD" w:rsidRDefault="00AD40AC" w:rsidP="007E7A09">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Percentage of contribution (%)</w:t>
            </w:r>
          </w:p>
        </w:tc>
      </w:tr>
      <w:tr w:rsidR="00AD40AC" w:rsidRPr="00932AFD" w14:paraId="65BBCA79" w14:textId="0BDCAA45" w:rsidTr="007E7A09">
        <w:trPr>
          <w:trHeight w:val="315"/>
          <w:jc w:val="center"/>
        </w:trPr>
        <w:tc>
          <w:tcPr>
            <w:tcW w:w="1615" w:type="dxa"/>
            <w:tcBorders>
              <w:top w:val="single" w:sz="4" w:space="0" w:color="auto"/>
            </w:tcBorders>
            <w:noWrap/>
            <w:hideMark/>
          </w:tcPr>
          <w:p w14:paraId="2956BFDE" w14:textId="2590C5C4" w:rsidR="00AD40AC" w:rsidRPr="00932AFD" w:rsidRDefault="00AD40AC" w:rsidP="007E7A09">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Printing speed</w:t>
            </w:r>
          </w:p>
        </w:tc>
        <w:tc>
          <w:tcPr>
            <w:tcW w:w="999" w:type="dxa"/>
            <w:tcBorders>
              <w:top w:val="single" w:sz="4" w:space="0" w:color="auto"/>
            </w:tcBorders>
            <w:noWrap/>
            <w:hideMark/>
          </w:tcPr>
          <w:p w14:paraId="000B8158" w14:textId="77777777"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2</w:t>
            </w:r>
          </w:p>
        </w:tc>
        <w:tc>
          <w:tcPr>
            <w:tcW w:w="1375" w:type="dxa"/>
            <w:tcBorders>
              <w:top w:val="single" w:sz="4" w:space="0" w:color="auto"/>
            </w:tcBorders>
            <w:noWrap/>
            <w:hideMark/>
          </w:tcPr>
          <w:p w14:paraId="546DAA57" w14:textId="47B33142"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1.5</w:t>
            </w:r>
            <w:r>
              <w:rPr>
                <w:rFonts w:ascii="Times" w:eastAsia="Times" w:hAnsi="Times" w:cs="Times"/>
                <w:color w:val="000000"/>
              </w:rPr>
              <w:t>8</w:t>
            </w:r>
          </w:p>
        </w:tc>
        <w:tc>
          <w:tcPr>
            <w:tcW w:w="1350" w:type="dxa"/>
            <w:tcBorders>
              <w:top w:val="single" w:sz="4" w:space="0" w:color="auto"/>
            </w:tcBorders>
            <w:noWrap/>
            <w:hideMark/>
          </w:tcPr>
          <w:p w14:paraId="0E2CAD3E" w14:textId="50F21400"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0.79</w:t>
            </w:r>
          </w:p>
        </w:tc>
        <w:tc>
          <w:tcPr>
            <w:tcW w:w="1440" w:type="dxa"/>
            <w:tcBorders>
              <w:top w:val="single" w:sz="4" w:space="0" w:color="auto"/>
            </w:tcBorders>
          </w:tcPr>
          <w:p w14:paraId="2B7CD2B0" w14:textId="382ED3F8" w:rsidR="00AD40AC" w:rsidRPr="00932AFD" w:rsidRDefault="00AD40AC" w:rsidP="007E7A09">
            <w:pPr>
              <w:pBdr>
                <w:top w:val="nil"/>
                <w:left w:val="nil"/>
                <w:bottom w:val="nil"/>
                <w:right w:val="nil"/>
                <w:between w:val="nil"/>
              </w:pBdr>
              <w:jc w:val="center"/>
              <w:rPr>
                <w:rFonts w:ascii="Times New Roman" w:eastAsia="Times" w:hAnsi="Times New Roman" w:cs="Times New Roman"/>
                <w:color w:val="000000"/>
              </w:rPr>
            </w:pPr>
            <w:r w:rsidRPr="00932AFD">
              <w:rPr>
                <w:rFonts w:ascii="Times New Roman" w:hAnsi="Times New Roman" w:cs="Times New Roman"/>
              </w:rPr>
              <w:t>18.62</w:t>
            </w:r>
          </w:p>
        </w:tc>
      </w:tr>
      <w:tr w:rsidR="00AD40AC" w:rsidRPr="00932AFD" w14:paraId="1C879C4E" w14:textId="6EAB7790" w:rsidTr="007E7A09">
        <w:trPr>
          <w:trHeight w:val="315"/>
          <w:jc w:val="center"/>
        </w:trPr>
        <w:tc>
          <w:tcPr>
            <w:tcW w:w="1615" w:type="dxa"/>
            <w:noWrap/>
            <w:hideMark/>
          </w:tcPr>
          <w:p w14:paraId="70536403" w14:textId="1AEC82D9" w:rsidR="00AD40AC" w:rsidRPr="00932AFD" w:rsidRDefault="00AD40AC" w:rsidP="007E7A09">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Layer thickness</w:t>
            </w:r>
          </w:p>
        </w:tc>
        <w:tc>
          <w:tcPr>
            <w:tcW w:w="999" w:type="dxa"/>
            <w:noWrap/>
            <w:hideMark/>
          </w:tcPr>
          <w:p w14:paraId="4A30C20C" w14:textId="77777777"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2</w:t>
            </w:r>
          </w:p>
        </w:tc>
        <w:tc>
          <w:tcPr>
            <w:tcW w:w="1375" w:type="dxa"/>
            <w:noWrap/>
            <w:hideMark/>
          </w:tcPr>
          <w:p w14:paraId="4B91230C" w14:textId="7A2FCED7"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6.8</w:t>
            </w:r>
          </w:p>
        </w:tc>
        <w:tc>
          <w:tcPr>
            <w:tcW w:w="1350" w:type="dxa"/>
            <w:noWrap/>
            <w:hideMark/>
          </w:tcPr>
          <w:p w14:paraId="19FA514A" w14:textId="197B2D46"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3.43</w:t>
            </w:r>
          </w:p>
        </w:tc>
        <w:tc>
          <w:tcPr>
            <w:tcW w:w="1440" w:type="dxa"/>
          </w:tcPr>
          <w:p w14:paraId="4316B00C" w14:textId="09C41E50" w:rsidR="00AD40AC" w:rsidRPr="00932AFD" w:rsidRDefault="00AD40AC" w:rsidP="007E7A09">
            <w:pPr>
              <w:pBdr>
                <w:top w:val="nil"/>
                <w:left w:val="nil"/>
                <w:bottom w:val="nil"/>
                <w:right w:val="nil"/>
                <w:between w:val="nil"/>
              </w:pBdr>
              <w:jc w:val="center"/>
              <w:rPr>
                <w:rFonts w:ascii="Times New Roman" w:eastAsia="Times" w:hAnsi="Times New Roman" w:cs="Times New Roman"/>
                <w:color w:val="000000"/>
              </w:rPr>
            </w:pPr>
            <w:r w:rsidRPr="00932AFD">
              <w:rPr>
                <w:rFonts w:ascii="Times New Roman" w:hAnsi="Times New Roman" w:cs="Times New Roman"/>
              </w:rPr>
              <w:t>61.45</w:t>
            </w:r>
          </w:p>
        </w:tc>
      </w:tr>
      <w:tr w:rsidR="00AD40AC" w:rsidRPr="00932AFD" w14:paraId="63711988" w14:textId="586C8304" w:rsidTr="007E7A09">
        <w:trPr>
          <w:trHeight w:val="315"/>
          <w:jc w:val="center"/>
        </w:trPr>
        <w:tc>
          <w:tcPr>
            <w:tcW w:w="1615" w:type="dxa"/>
            <w:noWrap/>
            <w:hideMark/>
          </w:tcPr>
          <w:p w14:paraId="1984155C" w14:textId="6BFB7BB3" w:rsidR="00AD40AC" w:rsidRPr="00932AFD" w:rsidRDefault="00AD40AC" w:rsidP="007E7A09">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Infill density</w:t>
            </w:r>
          </w:p>
        </w:tc>
        <w:tc>
          <w:tcPr>
            <w:tcW w:w="999" w:type="dxa"/>
            <w:noWrap/>
            <w:hideMark/>
          </w:tcPr>
          <w:p w14:paraId="7B3426A9" w14:textId="77777777"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2</w:t>
            </w:r>
          </w:p>
        </w:tc>
        <w:tc>
          <w:tcPr>
            <w:tcW w:w="1375" w:type="dxa"/>
            <w:noWrap/>
            <w:hideMark/>
          </w:tcPr>
          <w:p w14:paraId="1ABC2319" w14:textId="64E407BF"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3.1</w:t>
            </w:r>
            <w:r>
              <w:rPr>
                <w:rFonts w:ascii="Times" w:eastAsia="Times" w:hAnsi="Times" w:cs="Times"/>
                <w:color w:val="000000"/>
              </w:rPr>
              <w:t>2</w:t>
            </w:r>
          </w:p>
        </w:tc>
        <w:tc>
          <w:tcPr>
            <w:tcW w:w="1350" w:type="dxa"/>
            <w:noWrap/>
            <w:hideMark/>
          </w:tcPr>
          <w:p w14:paraId="3E9B39BE" w14:textId="7E35EA2F"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1.56</w:t>
            </w:r>
          </w:p>
        </w:tc>
        <w:tc>
          <w:tcPr>
            <w:tcW w:w="1440" w:type="dxa"/>
          </w:tcPr>
          <w:p w14:paraId="55EB154E" w14:textId="286893C0" w:rsidR="00AD40AC" w:rsidRPr="00932AFD" w:rsidRDefault="00AD40AC" w:rsidP="007E7A09">
            <w:pPr>
              <w:pBdr>
                <w:top w:val="nil"/>
                <w:left w:val="nil"/>
                <w:bottom w:val="nil"/>
                <w:right w:val="nil"/>
                <w:between w:val="nil"/>
              </w:pBdr>
              <w:jc w:val="center"/>
              <w:rPr>
                <w:rFonts w:ascii="Times New Roman" w:eastAsia="Times" w:hAnsi="Times New Roman" w:cs="Times New Roman"/>
                <w:color w:val="000000"/>
              </w:rPr>
            </w:pPr>
            <w:r w:rsidRPr="00932AFD">
              <w:rPr>
                <w:rFonts w:ascii="Times New Roman" w:hAnsi="Times New Roman" w:cs="Times New Roman"/>
              </w:rPr>
              <w:t>14.15</w:t>
            </w:r>
          </w:p>
        </w:tc>
      </w:tr>
      <w:tr w:rsidR="00AD40AC" w:rsidRPr="00932AFD" w14:paraId="0AC973B1" w14:textId="369D3DE8" w:rsidTr="007E7A09">
        <w:trPr>
          <w:trHeight w:val="315"/>
          <w:jc w:val="center"/>
        </w:trPr>
        <w:tc>
          <w:tcPr>
            <w:tcW w:w="1615" w:type="dxa"/>
            <w:tcBorders>
              <w:bottom w:val="single" w:sz="4" w:space="0" w:color="auto"/>
            </w:tcBorders>
            <w:noWrap/>
            <w:hideMark/>
          </w:tcPr>
          <w:p w14:paraId="04ED6F32" w14:textId="77777777"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error</w:t>
            </w:r>
          </w:p>
        </w:tc>
        <w:tc>
          <w:tcPr>
            <w:tcW w:w="999" w:type="dxa"/>
            <w:tcBorders>
              <w:bottom w:val="single" w:sz="4" w:space="0" w:color="auto"/>
            </w:tcBorders>
            <w:noWrap/>
            <w:hideMark/>
          </w:tcPr>
          <w:p w14:paraId="23CF7D26" w14:textId="77777777"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2</w:t>
            </w:r>
          </w:p>
        </w:tc>
        <w:tc>
          <w:tcPr>
            <w:tcW w:w="1375" w:type="dxa"/>
            <w:tcBorders>
              <w:bottom w:val="single" w:sz="4" w:space="0" w:color="auto"/>
            </w:tcBorders>
            <w:noWrap/>
            <w:hideMark/>
          </w:tcPr>
          <w:p w14:paraId="6A00E62E" w14:textId="4ECA455A"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0.42</w:t>
            </w:r>
          </w:p>
        </w:tc>
        <w:tc>
          <w:tcPr>
            <w:tcW w:w="1350" w:type="dxa"/>
            <w:tcBorders>
              <w:bottom w:val="single" w:sz="4" w:space="0" w:color="auto"/>
            </w:tcBorders>
            <w:noWrap/>
            <w:hideMark/>
          </w:tcPr>
          <w:p w14:paraId="3F8B6893" w14:textId="4A4D7FD8"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0.21</w:t>
            </w:r>
          </w:p>
        </w:tc>
        <w:tc>
          <w:tcPr>
            <w:tcW w:w="1440" w:type="dxa"/>
            <w:tcBorders>
              <w:bottom w:val="single" w:sz="4" w:space="0" w:color="auto"/>
            </w:tcBorders>
          </w:tcPr>
          <w:p w14:paraId="495CCEB0" w14:textId="6CED3120" w:rsidR="00AD40AC" w:rsidRPr="00932AFD" w:rsidRDefault="00AD40AC" w:rsidP="007E7A09">
            <w:pPr>
              <w:pBdr>
                <w:top w:val="nil"/>
                <w:left w:val="nil"/>
                <w:bottom w:val="nil"/>
                <w:right w:val="nil"/>
                <w:between w:val="nil"/>
              </w:pBdr>
              <w:jc w:val="center"/>
              <w:rPr>
                <w:rFonts w:ascii="Times New Roman" w:eastAsia="Times" w:hAnsi="Times New Roman" w:cs="Times New Roman"/>
                <w:color w:val="000000"/>
              </w:rPr>
            </w:pPr>
            <w:r w:rsidRPr="00932AFD">
              <w:rPr>
                <w:rFonts w:ascii="Times New Roman" w:hAnsi="Times New Roman" w:cs="Times New Roman"/>
              </w:rPr>
              <w:t>5.76</w:t>
            </w:r>
          </w:p>
        </w:tc>
      </w:tr>
      <w:tr w:rsidR="00AD40AC" w:rsidRPr="00932AFD" w14:paraId="3845E9B1" w14:textId="087214E0" w:rsidTr="007E7A09">
        <w:trPr>
          <w:trHeight w:val="315"/>
          <w:jc w:val="center"/>
        </w:trPr>
        <w:tc>
          <w:tcPr>
            <w:tcW w:w="1615" w:type="dxa"/>
            <w:tcBorders>
              <w:top w:val="single" w:sz="4" w:space="0" w:color="auto"/>
              <w:bottom w:val="single" w:sz="4" w:space="0" w:color="auto"/>
            </w:tcBorders>
            <w:noWrap/>
            <w:hideMark/>
          </w:tcPr>
          <w:p w14:paraId="6D680E30" w14:textId="77777777"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Total</w:t>
            </w:r>
          </w:p>
        </w:tc>
        <w:tc>
          <w:tcPr>
            <w:tcW w:w="999" w:type="dxa"/>
            <w:tcBorders>
              <w:top w:val="single" w:sz="4" w:space="0" w:color="auto"/>
              <w:bottom w:val="single" w:sz="4" w:space="0" w:color="auto"/>
            </w:tcBorders>
            <w:noWrap/>
            <w:hideMark/>
          </w:tcPr>
          <w:p w14:paraId="4BF52CD1" w14:textId="77777777"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8</w:t>
            </w:r>
          </w:p>
        </w:tc>
        <w:tc>
          <w:tcPr>
            <w:tcW w:w="1375" w:type="dxa"/>
            <w:tcBorders>
              <w:top w:val="single" w:sz="4" w:space="0" w:color="auto"/>
              <w:bottom w:val="single" w:sz="4" w:space="0" w:color="auto"/>
            </w:tcBorders>
            <w:noWrap/>
            <w:hideMark/>
          </w:tcPr>
          <w:p w14:paraId="17C51EA0" w14:textId="090CA663"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11.99</w:t>
            </w:r>
          </w:p>
        </w:tc>
        <w:tc>
          <w:tcPr>
            <w:tcW w:w="1350" w:type="dxa"/>
            <w:tcBorders>
              <w:top w:val="single" w:sz="4" w:space="0" w:color="auto"/>
              <w:bottom w:val="single" w:sz="4" w:space="0" w:color="auto"/>
            </w:tcBorders>
            <w:noWrap/>
            <w:hideMark/>
          </w:tcPr>
          <w:p w14:paraId="0034ABA8" w14:textId="127964AA" w:rsidR="00AD40AC" w:rsidRPr="00932AFD" w:rsidRDefault="00AD40AC" w:rsidP="007E7A09">
            <w:pPr>
              <w:pBdr>
                <w:top w:val="nil"/>
                <w:left w:val="nil"/>
                <w:bottom w:val="nil"/>
                <w:right w:val="nil"/>
                <w:between w:val="nil"/>
              </w:pBdr>
              <w:jc w:val="center"/>
              <w:rPr>
                <w:rFonts w:ascii="Times" w:eastAsia="Times" w:hAnsi="Times" w:cs="Times"/>
                <w:color w:val="000000"/>
              </w:rPr>
            </w:pPr>
            <w:r w:rsidRPr="00932AFD">
              <w:rPr>
                <w:rFonts w:ascii="Times" w:eastAsia="Times" w:hAnsi="Times" w:cs="Times"/>
                <w:color w:val="000000"/>
              </w:rPr>
              <w:t>1.49</w:t>
            </w:r>
          </w:p>
        </w:tc>
        <w:tc>
          <w:tcPr>
            <w:tcW w:w="1440" w:type="dxa"/>
            <w:tcBorders>
              <w:top w:val="single" w:sz="4" w:space="0" w:color="auto"/>
              <w:bottom w:val="single" w:sz="4" w:space="0" w:color="auto"/>
            </w:tcBorders>
          </w:tcPr>
          <w:p w14:paraId="1B978E2C" w14:textId="77777777" w:rsidR="00AD40AC" w:rsidRPr="00932AFD" w:rsidRDefault="00AD40AC" w:rsidP="007E7A09">
            <w:pPr>
              <w:pBdr>
                <w:top w:val="nil"/>
                <w:left w:val="nil"/>
                <w:bottom w:val="nil"/>
                <w:right w:val="nil"/>
                <w:between w:val="nil"/>
              </w:pBdr>
              <w:jc w:val="center"/>
              <w:rPr>
                <w:rFonts w:ascii="Times" w:eastAsia="Times" w:hAnsi="Times" w:cs="Times"/>
                <w:color w:val="000000"/>
              </w:rPr>
            </w:pPr>
          </w:p>
        </w:tc>
      </w:tr>
    </w:tbl>
    <w:p w14:paraId="0FD14545" w14:textId="77777777" w:rsidR="0090318F" w:rsidRDefault="0090318F" w:rsidP="00A23ED4">
      <w:pPr>
        <w:pBdr>
          <w:top w:val="nil"/>
          <w:left w:val="nil"/>
          <w:bottom w:val="nil"/>
          <w:right w:val="nil"/>
          <w:between w:val="nil"/>
        </w:pBdr>
        <w:jc w:val="both"/>
        <w:rPr>
          <w:rFonts w:ascii="Times" w:eastAsia="Times" w:hAnsi="Times" w:cs="Times"/>
          <w:color w:val="000000"/>
        </w:rPr>
      </w:pPr>
    </w:p>
    <w:p w14:paraId="445E97A4" w14:textId="77777777" w:rsidR="0090318F" w:rsidRDefault="0090318F" w:rsidP="00A23ED4">
      <w:pPr>
        <w:pBdr>
          <w:top w:val="nil"/>
          <w:left w:val="nil"/>
          <w:bottom w:val="nil"/>
          <w:right w:val="nil"/>
          <w:between w:val="nil"/>
        </w:pBdr>
        <w:jc w:val="both"/>
        <w:rPr>
          <w:rFonts w:ascii="Times" w:eastAsia="Times" w:hAnsi="Times" w:cs="Times"/>
          <w:color w:val="000000"/>
        </w:rPr>
      </w:pPr>
    </w:p>
    <w:p w14:paraId="2DA3A10B" w14:textId="40B327AB" w:rsidR="007E7A09" w:rsidRDefault="00AD40AC" w:rsidP="007E7A09">
      <w:p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Figure </w:t>
      </w:r>
      <w:r w:rsidR="00EC418D">
        <w:rPr>
          <w:rFonts w:ascii="Times" w:eastAsia="Times" w:hAnsi="Times" w:cs="Times"/>
          <w:color w:val="000000"/>
        </w:rPr>
        <w:t>2</w:t>
      </w:r>
      <w:r>
        <w:rPr>
          <w:rFonts w:ascii="Times" w:eastAsia="Times" w:hAnsi="Times" w:cs="Times"/>
          <w:color w:val="000000"/>
        </w:rPr>
        <w:t xml:space="preserve"> (a-c) shows the main effect plot of the factor that being studied and the calculated S/N ratio</w:t>
      </w:r>
      <w:r w:rsidR="00313A76">
        <w:rPr>
          <w:rFonts w:ascii="Times" w:eastAsia="Times" w:hAnsi="Times" w:cs="Times"/>
          <w:color w:val="000000"/>
        </w:rPr>
        <w:t xml:space="preserve"> (as calculated using Eq. 4)</w:t>
      </w:r>
      <w:r>
        <w:rPr>
          <w:rFonts w:ascii="Times" w:eastAsia="Times" w:hAnsi="Times" w:cs="Times"/>
          <w:color w:val="000000"/>
        </w:rPr>
        <w:t xml:space="preserve">. Figure </w:t>
      </w:r>
      <w:r w:rsidR="00EC418D">
        <w:rPr>
          <w:rFonts w:ascii="Times" w:eastAsia="Times" w:hAnsi="Times" w:cs="Times"/>
          <w:color w:val="000000"/>
        </w:rPr>
        <w:t xml:space="preserve">2 </w:t>
      </w:r>
      <w:r>
        <w:rPr>
          <w:rFonts w:ascii="Times" w:eastAsia="Times" w:hAnsi="Times" w:cs="Times"/>
          <w:color w:val="000000"/>
        </w:rPr>
        <w:t xml:space="preserve">(a) shows the highest S/N ratio is at level </w:t>
      </w:r>
      <w:r w:rsidR="005B1FB8">
        <w:rPr>
          <w:rFonts w:ascii="Times" w:eastAsia="Times" w:hAnsi="Times" w:cs="Times"/>
          <w:color w:val="000000"/>
        </w:rPr>
        <w:t>2</w:t>
      </w:r>
      <w:r>
        <w:rPr>
          <w:rFonts w:ascii="Times" w:eastAsia="Times" w:hAnsi="Times" w:cs="Times"/>
          <w:color w:val="000000"/>
        </w:rPr>
        <w:t xml:space="preserve"> </w:t>
      </w:r>
      <w:r w:rsidR="007E7A09">
        <w:rPr>
          <w:rFonts w:ascii="Times" w:eastAsia="Times" w:hAnsi="Times" w:cs="Times"/>
          <w:color w:val="000000"/>
        </w:rPr>
        <w:t>w</w:t>
      </w:r>
      <w:r>
        <w:rPr>
          <w:rFonts w:ascii="Times" w:eastAsia="Times" w:hAnsi="Times" w:cs="Times"/>
          <w:color w:val="000000"/>
        </w:rPr>
        <w:t xml:space="preserve">hile Figure </w:t>
      </w:r>
      <w:r w:rsidR="00EC418D">
        <w:rPr>
          <w:rFonts w:ascii="Times" w:eastAsia="Times" w:hAnsi="Times" w:cs="Times"/>
          <w:color w:val="000000"/>
        </w:rPr>
        <w:t xml:space="preserve">2 </w:t>
      </w:r>
      <w:r>
        <w:rPr>
          <w:rFonts w:ascii="Times" w:eastAsia="Times" w:hAnsi="Times" w:cs="Times"/>
          <w:color w:val="000000"/>
        </w:rPr>
        <w:t xml:space="preserve">(b) shows the highest S/N ratio is at level 2 and finally Figure </w:t>
      </w:r>
      <w:r w:rsidR="00EC418D">
        <w:rPr>
          <w:rFonts w:ascii="Times" w:eastAsia="Times" w:hAnsi="Times" w:cs="Times"/>
          <w:color w:val="000000"/>
        </w:rPr>
        <w:t>2</w:t>
      </w:r>
      <w:r>
        <w:rPr>
          <w:rFonts w:ascii="Times" w:eastAsia="Times" w:hAnsi="Times" w:cs="Times"/>
          <w:color w:val="000000"/>
        </w:rPr>
        <w:t xml:space="preserve"> (c) shows the highest S/N ratio is at level 3</w:t>
      </w:r>
      <w:r w:rsidR="007E7A09">
        <w:rPr>
          <w:rFonts w:ascii="Times" w:eastAsia="Times" w:hAnsi="Times" w:cs="Times"/>
          <w:color w:val="000000"/>
        </w:rPr>
        <w:t>. Thus, the preferred printing condition for obtaining the highest tensile properties laid at A</w:t>
      </w:r>
      <w:r w:rsidR="005B1FB8">
        <w:rPr>
          <w:rFonts w:ascii="Times" w:eastAsia="Times" w:hAnsi="Times" w:cs="Times"/>
          <w:color w:val="000000"/>
        </w:rPr>
        <w:t>2</w:t>
      </w:r>
      <w:r w:rsidR="007E7A09">
        <w:rPr>
          <w:rFonts w:ascii="Times" w:eastAsia="Times" w:hAnsi="Times" w:cs="Times"/>
          <w:color w:val="000000"/>
        </w:rPr>
        <w:t xml:space="preserve">B2C3 as in Table 5. </w:t>
      </w:r>
    </w:p>
    <w:p w14:paraId="565429ED" w14:textId="77777777" w:rsidR="007E7A09" w:rsidRDefault="007E7A09" w:rsidP="007E7A09">
      <w:pPr>
        <w:pBdr>
          <w:top w:val="nil"/>
          <w:left w:val="nil"/>
          <w:bottom w:val="nil"/>
          <w:right w:val="nil"/>
          <w:between w:val="nil"/>
        </w:pBdr>
        <w:jc w:val="both"/>
        <w:rPr>
          <w:rFonts w:ascii="Times" w:eastAsia="Times" w:hAnsi="Times" w:cs="Times"/>
          <w:color w:val="000000"/>
        </w:rPr>
      </w:pPr>
    </w:p>
    <w:p w14:paraId="49BEBEF1" w14:textId="77777777" w:rsidR="004F26F6" w:rsidRDefault="004F26F6" w:rsidP="00A23ED4">
      <w:pPr>
        <w:pBdr>
          <w:top w:val="nil"/>
          <w:left w:val="nil"/>
          <w:bottom w:val="nil"/>
          <w:right w:val="nil"/>
          <w:between w:val="nil"/>
        </w:pBdr>
        <w:jc w:val="both"/>
        <w:rPr>
          <w:rFonts w:ascii="Times" w:eastAsia="Times" w:hAnsi="Times" w:cs="Times"/>
          <w:color w:val="000000"/>
        </w:rPr>
      </w:pPr>
    </w:p>
    <w:p w14:paraId="1452989A" w14:textId="0C81DA25" w:rsidR="004448B1" w:rsidRDefault="004F26F6" w:rsidP="004F26F6">
      <w:pPr>
        <w:pBdr>
          <w:top w:val="nil"/>
          <w:left w:val="nil"/>
          <w:bottom w:val="nil"/>
          <w:right w:val="nil"/>
          <w:between w:val="nil"/>
        </w:pBdr>
        <w:jc w:val="center"/>
        <w:rPr>
          <w:rFonts w:ascii="Times" w:eastAsia="Times" w:hAnsi="Times" w:cs="Times"/>
          <w:color w:val="000000"/>
        </w:rPr>
      </w:pPr>
      <w:r>
        <w:rPr>
          <w:noProof/>
        </w:rPr>
        <w:drawing>
          <wp:inline distT="0" distB="0" distL="0" distR="0" wp14:anchorId="301F5BA0" wp14:editId="349CB5D5">
            <wp:extent cx="5695950" cy="1820730"/>
            <wp:effectExtent l="0" t="0" r="0" b="8255"/>
            <wp:docPr id="2059432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32686" name="Picture 1" descr="A screenshot of a computer&#10;&#10;Description automatically generated"/>
                    <pic:cNvPicPr/>
                  </pic:nvPicPr>
                  <pic:blipFill rotWithShape="1">
                    <a:blip r:embed="rId9"/>
                    <a:srcRect l="4630" t="37647" r="17815" b="30000"/>
                    <a:stretch/>
                  </pic:blipFill>
                  <pic:spPr bwMode="auto">
                    <a:xfrm>
                      <a:off x="0" y="0"/>
                      <a:ext cx="5786229" cy="1849588"/>
                    </a:xfrm>
                    <a:prstGeom prst="rect">
                      <a:avLst/>
                    </a:prstGeom>
                    <a:ln>
                      <a:noFill/>
                    </a:ln>
                    <a:extLst>
                      <a:ext uri="{53640926-AAD7-44D8-BBD7-CCE9431645EC}">
                        <a14:shadowObscured xmlns:a14="http://schemas.microsoft.com/office/drawing/2010/main"/>
                      </a:ext>
                    </a:extLst>
                  </pic:spPr>
                </pic:pic>
              </a:graphicData>
            </a:graphic>
          </wp:inline>
        </w:drawing>
      </w:r>
    </w:p>
    <w:p w14:paraId="2BB3D5A2" w14:textId="77777777" w:rsidR="008C4F1F" w:rsidRDefault="008C4F1F" w:rsidP="00A23ED4">
      <w:pPr>
        <w:pBdr>
          <w:top w:val="nil"/>
          <w:left w:val="nil"/>
          <w:bottom w:val="nil"/>
          <w:right w:val="nil"/>
          <w:between w:val="nil"/>
        </w:pBdr>
        <w:jc w:val="both"/>
        <w:rPr>
          <w:rFonts w:ascii="Times" w:eastAsia="Times" w:hAnsi="Times" w:cs="Times"/>
          <w:color w:val="000000"/>
        </w:rPr>
      </w:pPr>
    </w:p>
    <w:p w14:paraId="74E66DE0" w14:textId="3EFD836F" w:rsidR="008C4F1F" w:rsidRPr="008C4F1F" w:rsidRDefault="004F26F6" w:rsidP="008C4F1F">
      <w:pPr>
        <w:pBdr>
          <w:top w:val="nil"/>
          <w:left w:val="nil"/>
          <w:bottom w:val="nil"/>
          <w:right w:val="nil"/>
          <w:between w:val="nil"/>
        </w:pBdr>
        <w:ind w:left="720"/>
        <w:jc w:val="both"/>
        <w:rPr>
          <w:rFonts w:ascii="Times" w:eastAsia="Times" w:hAnsi="Times" w:cs="Times"/>
          <w:color w:val="000000"/>
        </w:rPr>
      </w:pPr>
      <w:r>
        <w:rPr>
          <w:rFonts w:ascii="Times" w:eastAsia="Times" w:hAnsi="Times" w:cs="Times"/>
          <w:color w:val="000000"/>
        </w:rPr>
        <w:t xml:space="preserve">       </w:t>
      </w:r>
      <w:r w:rsidR="008C4F1F">
        <w:rPr>
          <w:rFonts w:ascii="Times" w:eastAsia="Times" w:hAnsi="Times" w:cs="Times"/>
          <w:color w:val="000000"/>
        </w:rPr>
        <w:t xml:space="preserve">      </w:t>
      </w:r>
      <w:r w:rsidR="008C4F1F" w:rsidRPr="008C4F1F">
        <w:rPr>
          <w:rFonts w:ascii="Times" w:eastAsia="Times" w:hAnsi="Times" w:cs="Times"/>
          <w:color w:val="000000"/>
        </w:rPr>
        <w:t>(a</w:t>
      </w:r>
      <w:r w:rsidR="008C4F1F">
        <w:rPr>
          <w:rFonts w:ascii="Times" w:eastAsia="Times" w:hAnsi="Times" w:cs="Times"/>
          <w:color w:val="000000"/>
        </w:rPr>
        <w:t>)</w:t>
      </w:r>
      <w:r w:rsidR="008C4F1F">
        <w:rPr>
          <w:rFonts w:ascii="Times" w:eastAsia="Times" w:hAnsi="Times" w:cs="Times"/>
          <w:color w:val="000000"/>
        </w:rPr>
        <w:tab/>
      </w:r>
      <w:r w:rsidR="008C4F1F">
        <w:rPr>
          <w:rFonts w:ascii="Times" w:eastAsia="Times" w:hAnsi="Times" w:cs="Times"/>
          <w:color w:val="000000"/>
        </w:rPr>
        <w:tab/>
      </w:r>
      <w:r>
        <w:rPr>
          <w:rFonts w:ascii="Times" w:eastAsia="Times" w:hAnsi="Times" w:cs="Times"/>
          <w:color w:val="000000"/>
        </w:rPr>
        <w:t xml:space="preserve">     </w:t>
      </w:r>
      <w:r w:rsidR="008C4F1F">
        <w:rPr>
          <w:rFonts w:ascii="Times" w:eastAsia="Times" w:hAnsi="Times" w:cs="Times"/>
          <w:color w:val="000000"/>
        </w:rPr>
        <w:tab/>
      </w:r>
      <w:r>
        <w:rPr>
          <w:rFonts w:ascii="Times" w:eastAsia="Times" w:hAnsi="Times" w:cs="Times"/>
          <w:color w:val="000000"/>
        </w:rPr>
        <w:t xml:space="preserve">       </w:t>
      </w:r>
      <w:r w:rsidR="008454FB">
        <w:rPr>
          <w:rFonts w:ascii="Times" w:eastAsia="Times" w:hAnsi="Times" w:cs="Times"/>
          <w:color w:val="000000"/>
        </w:rPr>
        <w:t xml:space="preserve">      </w:t>
      </w:r>
      <w:r w:rsidR="008C4F1F" w:rsidRPr="008C4F1F">
        <w:rPr>
          <w:rFonts w:ascii="Times" w:eastAsia="Times" w:hAnsi="Times" w:cs="Times"/>
          <w:color w:val="000000"/>
        </w:rPr>
        <w:t xml:space="preserve">(b) </w:t>
      </w:r>
      <w:r w:rsidR="008C4F1F">
        <w:rPr>
          <w:rFonts w:ascii="Times" w:eastAsia="Times" w:hAnsi="Times" w:cs="Times"/>
          <w:color w:val="000000"/>
        </w:rPr>
        <w:tab/>
      </w:r>
      <w:r w:rsidR="008C4F1F">
        <w:rPr>
          <w:rFonts w:ascii="Times" w:eastAsia="Times" w:hAnsi="Times" w:cs="Times"/>
          <w:color w:val="000000"/>
        </w:rPr>
        <w:tab/>
      </w:r>
      <w:r w:rsidR="008454FB">
        <w:rPr>
          <w:rFonts w:ascii="Times" w:eastAsia="Times" w:hAnsi="Times" w:cs="Times"/>
          <w:color w:val="000000"/>
        </w:rPr>
        <w:t xml:space="preserve">  </w:t>
      </w:r>
      <w:r w:rsidR="008C4F1F">
        <w:rPr>
          <w:rFonts w:ascii="Times" w:eastAsia="Times" w:hAnsi="Times" w:cs="Times"/>
          <w:color w:val="000000"/>
        </w:rPr>
        <w:tab/>
      </w:r>
      <w:r w:rsidR="008C4F1F">
        <w:rPr>
          <w:rFonts w:ascii="Times" w:eastAsia="Times" w:hAnsi="Times" w:cs="Times"/>
          <w:color w:val="000000"/>
        </w:rPr>
        <w:tab/>
      </w:r>
      <w:r w:rsidR="008C4F1F" w:rsidRPr="008C4F1F">
        <w:rPr>
          <w:rFonts w:ascii="Times" w:eastAsia="Times" w:hAnsi="Times" w:cs="Times"/>
          <w:color w:val="000000"/>
        </w:rPr>
        <w:t xml:space="preserve"> (c)</w:t>
      </w:r>
    </w:p>
    <w:p w14:paraId="7F6A8B4F" w14:textId="77777777" w:rsidR="008C4F1F" w:rsidRDefault="008C4F1F" w:rsidP="00A23ED4">
      <w:pPr>
        <w:pBdr>
          <w:top w:val="nil"/>
          <w:left w:val="nil"/>
          <w:bottom w:val="nil"/>
          <w:right w:val="nil"/>
          <w:between w:val="nil"/>
        </w:pBdr>
        <w:jc w:val="both"/>
        <w:rPr>
          <w:rFonts w:ascii="Times" w:eastAsia="Times" w:hAnsi="Times" w:cs="Times"/>
          <w:color w:val="000000"/>
        </w:rPr>
      </w:pPr>
    </w:p>
    <w:p w14:paraId="0472404B" w14:textId="1565AD02" w:rsidR="006239E6" w:rsidRDefault="008C4F1F" w:rsidP="00313A76">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 xml:space="preserve">Figure </w:t>
      </w:r>
      <w:r w:rsidR="00EC418D">
        <w:rPr>
          <w:rFonts w:ascii="Times" w:eastAsia="Times" w:hAnsi="Times" w:cs="Times"/>
          <w:color w:val="000000"/>
        </w:rPr>
        <w:t>2</w:t>
      </w:r>
      <w:r>
        <w:rPr>
          <w:rFonts w:ascii="Times" w:eastAsia="Times" w:hAnsi="Times" w:cs="Times"/>
          <w:color w:val="000000"/>
        </w:rPr>
        <w:t>: Main effect plot for the studied factor a) Printing speed (mm/s), b) Layer thickness (mm), and c) Infill density (%)</w:t>
      </w:r>
    </w:p>
    <w:p w14:paraId="6ADB60AD" w14:textId="77777777" w:rsidR="008A1184" w:rsidRDefault="008A1184" w:rsidP="00313A76">
      <w:pPr>
        <w:pBdr>
          <w:top w:val="nil"/>
          <w:left w:val="nil"/>
          <w:bottom w:val="nil"/>
          <w:right w:val="nil"/>
          <w:between w:val="nil"/>
        </w:pBdr>
        <w:jc w:val="center"/>
        <w:rPr>
          <w:rFonts w:ascii="Times" w:eastAsia="Times" w:hAnsi="Times" w:cs="Times"/>
          <w:color w:val="000000"/>
        </w:rPr>
      </w:pPr>
    </w:p>
    <w:p w14:paraId="3A402BC0" w14:textId="77777777" w:rsidR="008A1184" w:rsidRDefault="008A1184" w:rsidP="00313A76">
      <w:pPr>
        <w:pBdr>
          <w:top w:val="nil"/>
          <w:left w:val="nil"/>
          <w:bottom w:val="nil"/>
          <w:right w:val="nil"/>
          <w:between w:val="nil"/>
        </w:pBdr>
        <w:jc w:val="center"/>
        <w:rPr>
          <w:rFonts w:ascii="Times" w:eastAsia="Times" w:hAnsi="Times" w:cs="Times"/>
          <w:color w:val="000000"/>
        </w:rPr>
      </w:pPr>
    </w:p>
    <w:p w14:paraId="67A71503" w14:textId="3A4BAE80" w:rsidR="004448B1" w:rsidRDefault="007E7A09" w:rsidP="00313A76">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Table 5: Preferred printing param</w:t>
      </w:r>
      <w:r w:rsidR="00313A76">
        <w:rPr>
          <w:rFonts w:ascii="Times" w:eastAsia="Times" w:hAnsi="Times" w:cs="Times"/>
          <w:color w:val="000000"/>
        </w:rPr>
        <w:t>e</w:t>
      </w:r>
      <w:r>
        <w:rPr>
          <w:rFonts w:ascii="Times" w:eastAsia="Times" w:hAnsi="Times" w:cs="Times"/>
          <w:color w:val="000000"/>
        </w:rPr>
        <w:t>ter</w:t>
      </w:r>
    </w:p>
    <w:p w14:paraId="347D390A" w14:textId="77777777" w:rsidR="00313A76" w:rsidRDefault="00313A76" w:rsidP="00313A76">
      <w:pPr>
        <w:pBdr>
          <w:top w:val="nil"/>
          <w:left w:val="nil"/>
          <w:bottom w:val="nil"/>
          <w:right w:val="nil"/>
          <w:between w:val="nil"/>
        </w:pBdr>
        <w:jc w:val="center"/>
        <w:rPr>
          <w:rFonts w:ascii="Times" w:eastAsia="Times" w:hAnsi="Times" w:cs="Times"/>
          <w:color w:val="000000"/>
        </w:rPr>
      </w:pPr>
    </w:p>
    <w:tbl>
      <w:tblPr>
        <w:tblStyle w:val="TableGrid"/>
        <w:tblW w:w="0" w:type="auto"/>
        <w:jc w:val="center"/>
        <w:tblLook w:val="04A0" w:firstRow="1" w:lastRow="0" w:firstColumn="1" w:lastColumn="0" w:noHBand="0" w:noVBand="1"/>
      </w:tblPr>
      <w:tblGrid>
        <w:gridCol w:w="1595"/>
        <w:gridCol w:w="2450"/>
        <w:gridCol w:w="1800"/>
      </w:tblGrid>
      <w:tr w:rsidR="004448B1" w:rsidRPr="00815EFD" w14:paraId="2C1B498C" w14:textId="77777777" w:rsidTr="0049303F">
        <w:trPr>
          <w:trHeight w:val="315"/>
          <w:jc w:val="center"/>
        </w:trPr>
        <w:tc>
          <w:tcPr>
            <w:tcW w:w="1595" w:type="dxa"/>
            <w:noWrap/>
          </w:tcPr>
          <w:p w14:paraId="37F043C1" w14:textId="77777777" w:rsidR="004448B1" w:rsidRPr="00815EFD" w:rsidRDefault="004448B1" w:rsidP="0049303F">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Factors</w:t>
            </w:r>
          </w:p>
        </w:tc>
        <w:tc>
          <w:tcPr>
            <w:tcW w:w="2450" w:type="dxa"/>
          </w:tcPr>
          <w:p w14:paraId="17641C35" w14:textId="77777777" w:rsidR="004448B1" w:rsidRDefault="004448B1" w:rsidP="0049303F">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Parameter</w:t>
            </w:r>
          </w:p>
        </w:tc>
        <w:tc>
          <w:tcPr>
            <w:tcW w:w="1800" w:type="dxa"/>
            <w:noWrap/>
          </w:tcPr>
          <w:p w14:paraId="769ACF9A" w14:textId="64ABEEE3" w:rsidR="004448B1" w:rsidRPr="00815EFD" w:rsidRDefault="004448B1" w:rsidP="0049303F">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Suggestion</w:t>
            </w:r>
          </w:p>
        </w:tc>
      </w:tr>
      <w:tr w:rsidR="004448B1" w:rsidRPr="00815EFD" w14:paraId="7B60EABB" w14:textId="77777777" w:rsidTr="0049303F">
        <w:trPr>
          <w:trHeight w:val="315"/>
          <w:jc w:val="center"/>
        </w:trPr>
        <w:tc>
          <w:tcPr>
            <w:tcW w:w="1595" w:type="dxa"/>
            <w:noWrap/>
            <w:hideMark/>
          </w:tcPr>
          <w:p w14:paraId="2DE14A6A" w14:textId="77777777" w:rsidR="004448B1" w:rsidRPr="00815EFD" w:rsidRDefault="004448B1" w:rsidP="0049303F">
            <w:pPr>
              <w:pBdr>
                <w:top w:val="nil"/>
                <w:left w:val="nil"/>
                <w:bottom w:val="nil"/>
                <w:right w:val="nil"/>
                <w:between w:val="nil"/>
              </w:pBdr>
              <w:jc w:val="center"/>
              <w:rPr>
                <w:rFonts w:ascii="Times" w:eastAsia="Times" w:hAnsi="Times" w:cs="Times"/>
                <w:color w:val="000000"/>
              </w:rPr>
            </w:pPr>
            <w:r w:rsidRPr="00815EFD">
              <w:rPr>
                <w:rFonts w:ascii="Times" w:eastAsia="Times" w:hAnsi="Times" w:cs="Times"/>
                <w:color w:val="000000"/>
              </w:rPr>
              <w:t>Factor A</w:t>
            </w:r>
          </w:p>
        </w:tc>
        <w:tc>
          <w:tcPr>
            <w:tcW w:w="2450" w:type="dxa"/>
          </w:tcPr>
          <w:p w14:paraId="36F09415" w14:textId="77777777" w:rsidR="004448B1" w:rsidRPr="00815EFD" w:rsidRDefault="004448B1" w:rsidP="0049303F">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Printing speed (mm/s)</w:t>
            </w:r>
          </w:p>
        </w:tc>
        <w:tc>
          <w:tcPr>
            <w:tcW w:w="1800" w:type="dxa"/>
            <w:noWrap/>
            <w:hideMark/>
          </w:tcPr>
          <w:p w14:paraId="466DBFB9" w14:textId="0FC1C799" w:rsidR="004448B1" w:rsidRPr="00815EFD" w:rsidRDefault="005B1FB8" w:rsidP="0049303F">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6</w:t>
            </w:r>
            <w:r w:rsidR="004448B1">
              <w:rPr>
                <w:rFonts w:ascii="Times" w:eastAsia="Times" w:hAnsi="Times" w:cs="Times"/>
                <w:color w:val="000000"/>
              </w:rPr>
              <w:t>0mm/s</w:t>
            </w:r>
          </w:p>
        </w:tc>
      </w:tr>
      <w:tr w:rsidR="004448B1" w:rsidRPr="00815EFD" w14:paraId="4A6363AB" w14:textId="77777777" w:rsidTr="0049303F">
        <w:trPr>
          <w:trHeight w:val="315"/>
          <w:jc w:val="center"/>
        </w:trPr>
        <w:tc>
          <w:tcPr>
            <w:tcW w:w="1595" w:type="dxa"/>
            <w:noWrap/>
            <w:hideMark/>
          </w:tcPr>
          <w:p w14:paraId="5019EF8F" w14:textId="77777777" w:rsidR="004448B1" w:rsidRPr="00815EFD" w:rsidRDefault="004448B1" w:rsidP="0049303F">
            <w:pPr>
              <w:pBdr>
                <w:top w:val="nil"/>
                <w:left w:val="nil"/>
                <w:bottom w:val="nil"/>
                <w:right w:val="nil"/>
                <w:between w:val="nil"/>
              </w:pBdr>
              <w:jc w:val="center"/>
              <w:rPr>
                <w:rFonts w:ascii="Times" w:eastAsia="Times" w:hAnsi="Times" w:cs="Times"/>
                <w:color w:val="000000"/>
              </w:rPr>
            </w:pPr>
            <w:r w:rsidRPr="00815EFD">
              <w:rPr>
                <w:rFonts w:ascii="Times" w:eastAsia="Times" w:hAnsi="Times" w:cs="Times"/>
                <w:color w:val="000000"/>
              </w:rPr>
              <w:t>Factor B</w:t>
            </w:r>
          </w:p>
        </w:tc>
        <w:tc>
          <w:tcPr>
            <w:tcW w:w="2450" w:type="dxa"/>
          </w:tcPr>
          <w:p w14:paraId="0E0822E2" w14:textId="77777777" w:rsidR="004448B1" w:rsidRPr="00815EFD" w:rsidRDefault="004448B1" w:rsidP="0049303F">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Layer thickness (mm)</w:t>
            </w:r>
          </w:p>
        </w:tc>
        <w:tc>
          <w:tcPr>
            <w:tcW w:w="1800" w:type="dxa"/>
            <w:noWrap/>
            <w:hideMark/>
          </w:tcPr>
          <w:p w14:paraId="692EFB16" w14:textId="66FE433E" w:rsidR="004448B1" w:rsidRPr="00815EFD" w:rsidRDefault="004448B1" w:rsidP="0049303F">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0.2mm</w:t>
            </w:r>
          </w:p>
        </w:tc>
      </w:tr>
      <w:tr w:rsidR="004448B1" w:rsidRPr="00815EFD" w14:paraId="7014D6A7" w14:textId="77777777" w:rsidTr="0049303F">
        <w:trPr>
          <w:trHeight w:val="315"/>
          <w:jc w:val="center"/>
        </w:trPr>
        <w:tc>
          <w:tcPr>
            <w:tcW w:w="1595" w:type="dxa"/>
            <w:noWrap/>
            <w:hideMark/>
          </w:tcPr>
          <w:p w14:paraId="61F36771" w14:textId="77777777" w:rsidR="004448B1" w:rsidRPr="00815EFD" w:rsidRDefault="004448B1" w:rsidP="0049303F">
            <w:pPr>
              <w:pBdr>
                <w:top w:val="nil"/>
                <w:left w:val="nil"/>
                <w:bottom w:val="nil"/>
                <w:right w:val="nil"/>
                <w:between w:val="nil"/>
              </w:pBdr>
              <w:jc w:val="center"/>
              <w:rPr>
                <w:rFonts w:ascii="Times" w:eastAsia="Times" w:hAnsi="Times" w:cs="Times"/>
                <w:color w:val="000000"/>
              </w:rPr>
            </w:pPr>
            <w:r w:rsidRPr="00815EFD">
              <w:rPr>
                <w:rFonts w:ascii="Times" w:eastAsia="Times" w:hAnsi="Times" w:cs="Times"/>
                <w:color w:val="000000"/>
              </w:rPr>
              <w:t>Factor C</w:t>
            </w:r>
          </w:p>
        </w:tc>
        <w:tc>
          <w:tcPr>
            <w:tcW w:w="2450" w:type="dxa"/>
          </w:tcPr>
          <w:p w14:paraId="51D44F76" w14:textId="77777777" w:rsidR="004448B1" w:rsidRPr="00815EFD" w:rsidRDefault="004448B1" w:rsidP="0049303F">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Infill density (%)</w:t>
            </w:r>
          </w:p>
        </w:tc>
        <w:tc>
          <w:tcPr>
            <w:tcW w:w="1800" w:type="dxa"/>
            <w:noWrap/>
            <w:hideMark/>
          </w:tcPr>
          <w:p w14:paraId="58F953E8" w14:textId="1E1144BF" w:rsidR="004448B1" w:rsidRPr="00815EFD" w:rsidRDefault="004448B1" w:rsidP="0049303F">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100%</w:t>
            </w:r>
          </w:p>
        </w:tc>
      </w:tr>
    </w:tbl>
    <w:p w14:paraId="52AC9639" w14:textId="77777777" w:rsidR="004448B1" w:rsidRDefault="004448B1" w:rsidP="00A23ED4">
      <w:pPr>
        <w:pBdr>
          <w:top w:val="nil"/>
          <w:left w:val="nil"/>
          <w:bottom w:val="nil"/>
          <w:right w:val="nil"/>
          <w:between w:val="nil"/>
        </w:pBdr>
        <w:jc w:val="both"/>
        <w:rPr>
          <w:rFonts w:ascii="Times" w:eastAsia="Times" w:hAnsi="Times" w:cs="Times"/>
          <w:color w:val="000000"/>
        </w:rPr>
      </w:pPr>
    </w:p>
    <w:p w14:paraId="5ECDB1B5" w14:textId="77777777" w:rsidR="004448B1" w:rsidRDefault="004448B1" w:rsidP="00A23ED4">
      <w:pPr>
        <w:pBdr>
          <w:top w:val="nil"/>
          <w:left w:val="nil"/>
          <w:bottom w:val="nil"/>
          <w:right w:val="nil"/>
          <w:between w:val="nil"/>
        </w:pBdr>
        <w:jc w:val="both"/>
        <w:rPr>
          <w:rFonts w:ascii="Times" w:eastAsia="Times" w:hAnsi="Times" w:cs="Times"/>
          <w:color w:val="000000"/>
        </w:rPr>
      </w:pPr>
    </w:p>
    <w:p w14:paraId="43D35976" w14:textId="024A221C" w:rsidR="004448B1" w:rsidRDefault="00E27EBE" w:rsidP="00A23ED4">
      <w:p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lastRenderedPageBreak/>
        <w:t xml:space="preserve">Table 6 shows the verification testing setting parameter that was conducted to refine the printing thickness by expanding the variation of the parameter. This experiment was conducted to find the best printing thickness that possibly gave have the higher tensile strength. Since printing thickness exhibit the highest contribution among other factors, the variation only </w:t>
      </w:r>
      <w:r w:rsidR="00CB573E">
        <w:rPr>
          <w:rFonts w:ascii="Times" w:eastAsia="Times" w:hAnsi="Times" w:cs="Times"/>
          <w:color w:val="000000"/>
        </w:rPr>
        <w:t>involves</w:t>
      </w:r>
      <w:r>
        <w:rPr>
          <w:rFonts w:ascii="Times" w:eastAsia="Times" w:hAnsi="Times" w:cs="Times"/>
          <w:color w:val="000000"/>
        </w:rPr>
        <w:t xml:space="preserve"> the printing thickness. </w:t>
      </w:r>
    </w:p>
    <w:p w14:paraId="03B4082E" w14:textId="77777777" w:rsidR="00E27EBE" w:rsidRDefault="00E27EBE" w:rsidP="00A23ED4">
      <w:pPr>
        <w:pBdr>
          <w:top w:val="nil"/>
          <w:left w:val="nil"/>
          <w:bottom w:val="nil"/>
          <w:right w:val="nil"/>
          <w:between w:val="nil"/>
        </w:pBdr>
        <w:jc w:val="both"/>
        <w:rPr>
          <w:rFonts w:ascii="Times" w:eastAsia="Times" w:hAnsi="Times" w:cs="Times"/>
          <w:color w:val="000000"/>
        </w:rPr>
      </w:pPr>
    </w:p>
    <w:p w14:paraId="10328BFA" w14:textId="5776E80F" w:rsidR="00E27EBE" w:rsidRDefault="00E27EBE" w:rsidP="00E27EBE">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Table 6: Parameter setting for verification testing</w:t>
      </w:r>
    </w:p>
    <w:p w14:paraId="6C812E7C" w14:textId="77777777" w:rsidR="00313A76" w:rsidRDefault="00313A76" w:rsidP="00A23ED4">
      <w:pPr>
        <w:pBdr>
          <w:top w:val="nil"/>
          <w:left w:val="nil"/>
          <w:bottom w:val="nil"/>
          <w:right w:val="nil"/>
          <w:between w:val="nil"/>
        </w:pBdr>
        <w:jc w:val="both"/>
        <w:rPr>
          <w:rFonts w:ascii="Times" w:eastAsia="Times" w:hAnsi="Times" w:cs="Times"/>
          <w:color w:val="000000"/>
        </w:rPr>
      </w:pPr>
    </w:p>
    <w:tbl>
      <w:tblPr>
        <w:tblStyle w:val="TableGrid"/>
        <w:tblW w:w="0" w:type="auto"/>
        <w:jc w:val="center"/>
        <w:tblLook w:val="04A0" w:firstRow="1" w:lastRow="0" w:firstColumn="1" w:lastColumn="0" w:noHBand="0" w:noVBand="1"/>
      </w:tblPr>
      <w:tblGrid>
        <w:gridCol w:w="1620"/>
        <w:gridCol w:w="948"/>
        <w:gridCol w:w="1284"/>
        <w:gridCol w:w="1284"/>
        <w:gridCol w:w="1284"/>
        <w:gridCol w:w="1288"/>
      </w:tblGrid>
      <w:tr w:rsidR="00313A76" w14:paraId="48E527C4" w14:textId="77777777" w:rsidTr="00E27EBE">
        <w:trPr>
          <w:trHeight w:val="271"/>
          <w:jc w:val="center"/>
        </w:trPr>
        <w:tc>
          <w:tcPr>
            <w:tcW w:w="1620" w:type="dxa"/>
            <w:vMerge w:val="restart"/>
            <w:tcBorders>
              <w:top w:val="single" w:sz="4" w:space="0" w:color="auto"/>
              <w:left w:val="nil"/>
              <w:bottom w:val="nil"/>
              <w:right w:val="nil"/>
            </w:tcBorders>
          </w:tcPr>
          <w:p w14:paraId="49F40C18" w14:textId="6DCA9A15" w:rsidR="00313A76" w:rsidRPr="00313A76" w:rsidRDefault="00313A76" w:rsidP="00313A76">
            <w:pPr>
              <w:jc w:val="center"/>
              <w:rPr>
                <w:rFonts w:ascii="Times" w:eastAsia="Times" w:hAnsi="Times" w:cs="Times"/>
                <w:b/>
                <w:bCs/>
                <w:color w:val="000000"/>
              </w:rPr>
            </w:pPr>
            <w:r w:rsidRPr="00313A76">
              <w:rPr>
                <w:rFonts w:ascii="Times" w:eastAsia="Times" w:hAnsi="Times" w:cs="Times"/>
                <w:b/>
                <w:bCs/>
                <w:color w:val="000000"/>
              </w:rPr>
              <w:t>Factor</w:t>
            </w:r>
          </w:p>
        </w:tc>
        <w:tc>
          <w:tcPr>
            <w:tcW w:w="6088" w:type="dxa"/>
            <w:gridSpan w:val="5"/>
            <w:tcBorders>
              <w:top w:val="single" w:sz="4" w:space="0" w:color="auto"/>
              <w:left w:val="nil"/>
              <w:bottom w:val="single" w:sz="4" w:space="0" w:color="auto"/>
              <w:right w:val="nil"/>
            </w:tcBorders>
          </w:tcPr>
          <w:p w14:paraId="15751CF9" w14:textId="76E7BA81" w:rsidR="00313A76" w:rsidRPr="00313A76" w:rsidRDefault="00313A76" w:rsidP="00313A76">
            <w:pPr>
              <w:jc w:val="center"/>
              <w:rPr>
                <w:rFonts w:ascii="Times" w:eastAsia="Times" w:hAnsi="Times" w:cs="Times"/>
                <w:b/>
                <w:bCs/>
                <w:color w:val="000000"/>
              </w:rPr>
            </w:pPr>
            <w:r w:rsidRPr="00313A76">
              <w:rPr>
                <w:rFonts w:ascii="Times" w:eastAsia="Times" w:hAnsi="Times" w:cs="Times"/>
                <w:b/>
                <w:bCs/>
                <w:color w:val="000000"/>
              </w:rPr>
              <w:t>Level</w:t>
            </w:r>
          </w:p>
        </w:tc>
      </w:tr>
      <w:tr w:rsidR="00313A76" w14:paraId="575B3C64" w14:textId="77777777" w:rsidTr="00E27EBE">
        <w:trPr>
          <w:trHeight w:val="153"/>
          <w:jc w:val="center"/>
        </w:trPr>
        <w:tc>
          <w:tcPr>
            <w:tcW w:w="1620" w:type="dxa"/>
            <w:vMerge/>
            <w:tcBorders>
              <w:top w:val="nil"/>
              <w:left w:val="nil"/>
              <w:bottom w:val="single" w:sz="4" w:space="0" w:color="auto"/>
              <w:right w:val="nil"/>
            </w:tcBorders>
          </w:tcPr>
          <w:p w14:paraId="1A336398" w14:textId="77777777" w:rsidR="00313A76" w:rsidRDefault="00313A76" w:rsidP="00313A76">
            <w:pPr>
              <w:jc w:val="center"/>
              <w:rPr>
                <w:rFonts w:ascii="Times" w:eastAsia="Times" w:hAnsi="Times" w:cs="Times"/>
                <w:color w:val="000000"/>
              </w:rPr>
            </w:pPr>
          </w:p>
        </w:tc>
        <w:tc>
          <w:tcPr>
            <w:tcW w:w="948" w:type="dxa"/>
            <w:tcBorders>
              <w:top w:val="single" w:sz="4" w:space="0" w:color="auto"/>
              <w:left w:val="nil"/>
              <w:bottom w:val="single" w:sz="4" w:space="0" w:color="auto"/>
              <w:right w:val="nil"/>
            </w:tcBorders>
          </w:tcPr>
          <w:p w14:paraId="40808C72" w14:textId="1E9D7C6D" w:rsidR="00313A76" w:rsidRDefault="00313A76" w:rsidP="00313A76">
            <w:pPr>
              <w:jc w:val="center"/>
              <w:rPr>
                <w:rFonts w:ascii="Times" w:eastAsia="Times" w:hAnsi="Times" w:cs="Times"/>
                <w:color w:val="000000"/>
              </w:rPr>
            </w:pPr>
            <w:r>
              <w:rPr>
                <w:rFonts w:ascii="Times" w:eastAsia="Times" w:hAnsi="Times" w:cs="Times"/>
                <w:color w:val="000000"/>
              </w:rPr>
              <w:t>1</w:t>
            </w:r>
          </w:p>
        </w:tc>
        <w:tc>
          <w:tcPr>
            <w:tcW w:w="1284" w:type="dxa"/>
            <w:tcBorders>
              <w:top w:val="single" w:sz="4" w:space="0" w:color="auto"/>
              <w:left w:val="nil"/>
              <w:bottom w:val="single" w:sz="4" w:space="0" w:color="auto"/>
              <w:right w:val="nil"/>
            </w:tcBorders>
          </w:tcPr>
          <w:p w14:paraId="1E98BD2B" w14:textId="1ABB191F" w:rsidR="00313A76" w:rsidRDefault="00313A76" w:rsidP="00313A76">
            <w:pPr>
              <w:jc w:val="center"/>
              <w:rPr>
                <w:rFonts w:ascii="Times" w:eastAsia="Times" w:hAnsi="Times" w:cs="Times"/>
                <w:color w:val="000000"/>
              </w:rPr>
            </w:pPr>
            <w:r>
              <w:rPr>
                <w:rFonts w:ascii="Times" w:eastAsia="Times" w:hAnsi="Times" w:cs="Times"/>
                <w:color w:val="000000"/>
              </w:rPr>
              <w:t>2</w:t>
            </w:r>
          </w:p>
        </w:tc>
        <w:tc>
          <w:tcPr>
            <w:tcW w:w="1284" w:type="dxa"/>
            <w:tcBorders>
              <w:top w:val="single" w:sz="4" w:space="0" w:color="auto"/>
              <w:left w:val="nil"/>
              <w:bottom w:val="single" w:sz="4" w:space="0" w:color="auto"/>
              <w:right w:val="nil"/>
            </w:tcBorders>
          </w:tcPr>
          <w:p w14:paraId="649DE699" w14:textId="16BF8498" w:rsidR="00313A76" w:rsidRDefault="00313A76" w:rsidP="00313A76">
            <w:pPr>
              <w:jc w:val="center"/>
              <w:rPr>
                <w:rFonts w:ascii="Times" w:eastAsia="Times" w:hAnsi="Times" w:cs="Times"/>
                <w:color w:val="000000"/>
              </w:rPr>
            </w:pPr>
            <w:r>
              <w:rPr>
                <w:rFonts w:ascii="Times" w:eastAsia="Times" w:hAnsi="Times" w:cs="Times"/>
                <w:color w:val="000000"/>
              </w:rPr>
              <w:t>3</w:t>
            </w:r>
          </w:p>
        </w:tc>
        <w:tc>
          <w:tcPr>
            <w:tcW w:w="1284" w:type="dxa"/>
            <w:tcBorders>
              <w:top w:val="single" w:sz="4" w:space="0" w:color="auto"/>
              <w:left w:val="nil"/>
              <w:bottom w:val="single" w:sz="4" w:space="0" w:color="auto"/>
              <w:right w:val="nil"/>
            </w:tcBorders>
          </w:tcPr>
          <w:p w14:paraId="18A45C78" w14:textId="4C4E75E3" w:rsidR="00313A76" w:rsidRDefault="00313A76" w:rsidP="00313A76">
            <w:pPr>
              <w:jc w:val="center"/>
              <w:rPr>
                <w:rFonts w:ascii="Times" w:eastAsia="Times" w:hAnsi="Times" w:cs="Times"/>
                <w:color w:val="000000"/>
              </w:rPr>
            </w:pPr>
            <w:r>
              <w:rPr>
                <w:rFonts w:ascii="Times" w:eastAsia="Times" w:hAnsi="Times" w:cs="Times"/>
                <w:color w:val="000000"/>
              </w:rPr>
              <w:t>4</w:t>
            </w:r>
          </w:p>
        </w:tc>
        <w:tc>
          <w:tcPr>
            <w:tcW w:w="1288" w:type="dxa"/>
            <w:tcBorders>
              <w:top w:val="single" w:sz="4" w:space="0" w:color="auto"/>
              <w:left w:val="nil"/>
              <w:bottom w:val="single" w:sz="4" w:space="0" w:color="auto"/>
              <w:right w:val="nil"/>
            </w:tcBorders>
          </w:tcPr>
          <w:p w14:paraId="747C15BF" w14:textId="790D67EB" w:rsidR="00313A76" w:rsidRDefault="00313A76" w:rsidP="00313A76">
            <w:pPr>
              <w:jc w:val="center"/>
              <w:rPr>
                <w:rFonts w:ascii="Times" w:eastAsia="Times" w:hAnsi="Times" w:cs="Times"/>
                <w:color w:val="000000"/>
              </w:rPr>
            </w:pPr>
            <w:r>
              <w:rPr>
                <w:rFonts w:ascii="Times" w:eastAsia="Times" w:hAnsi="Times" w:cs="Times"/>
                <w:color w:val="000000"/>
              </w:rPr>
              <w:t>5</w:t>
            </w:r>
          </w:p>
        </w:tc>
      </w:tr>
      <w:tr w:rsidR="00313A76" w14:paraId="3781FF41" w14:textId="77777777" w:rsidTr="00E27EBE">
        <w:trPr>
          <w:trHeight w:val="526"/>
          <w:jc w:val="center"/>
        </w:trPr>
        <w:tc>
          <w:tcPr>
            <w:tcW w:w="1620" w:type="dxa"/>
            <w:tcBorders>
              <w:top w:val="single" w:sz="4" w:space="0" w:color="auto"/>
              <w:left w:val="nil"/>
              <w:bottom w:val="single" w:sz="4" w:space="0" w:color="auto"/>
              <w:right w:val="nil"/>
            </w:tcBorders>
          </w:tcPr>
          <w:p w14:paraId="6228B9D8" w14:textId="7079EA8F" w:rsidR="00313A76" w:rsidRDefault="00313A76" w:rsidP="00313A76">
            <w:pPr>
              <w:jc w:val="center"/>
              <w:rPr>
                <w:rFonts w:ascii="Times" w:eastAsia="Times" w:hAnsi="Times" w:cs="Times"/>
                <w:color w:val="000000"/>
              </w:rPr>
            </w:pPr>
            <w:r>
              <w:rPr>
                <w:rFonts w:ascii="Times" w:eastAsia="Times" w:hAnsi="Times" w:cs="Times"/>
                <w:color w:val="000000"/>
              </w:rPr>
              <w:t>A: Printing Speed (mm/s)</w:t>
            </w:r>
          </w:p>
        </w:tc>
        <w:tc>
          <w:tcPr>
            <w:tcW w:w="6088" w:type="dxa"/>
            <w:gridSpan w:val="5"/>
            <w:tcBorders>
              <w:top w:val="single" w:sz="4" w:space="0" w:color="auto"/>
              <w:left w:val="nil"/>
              <w:bottom w:val="single" w:sz="4" w:space="0" w:color="auto"/>
              <w:right w:val="nil"/>
            </w:tcBorders>
          </w:tcPr>
          <w:p w14:paraId="16864140" w14:textId="2FB0A14C" w:rsidR="00313A76" w:rsidRDefault="00313A76" w:rsidP="00313A76">
            <w:pPr>
              <w:jc w:val="center"/>
              <w:rPr>
                <w:rFonts w:ascii="Times" w:eastAsia="Times" w:hAnsi="Times" w:cs="Times"/>
                <w:color w:val="000000"/>
              </w:rPr>
            </w:pPr>
            <w:r>
              <w:rPr>
                <w:rFonts w:ascii="Times" w:eastAsia="Times" w:hAnsi="Times" w:cs="Times"/>
                <w:color w:val="000000"/>
              </w:rPr>
              <w:t>60</w:t>
            </w:r>
          </w:p>
        </w:tc>
      </w:tr>
      <w:tr w:rsidR="00313A76" w14:paraId="3654AF85" w14:textId="77777777" w:rsidTr="00E27EBE">
        <w:trPr>
          <w:trHeight w:val="814"/>
          <w:jc w:val="center"/>
        </w:trPr>
        <w:tc>
          <w:tcPr>
            <w:tcW w:w="1620" w:type="dxa"/>
            <w:tcBorders>
              <w:top w:val="single" w:sz="4" w:space="0" w:color="auto"/>
              <w:left w:val="nil"/>
              <w:bottom w:val="single" w:sz="4" w:space="0" w:color="auto"/>
              <w:right w:val="nil"/>
            </w:tcBorders>
          </w:tcPr>
          <w:p w14:paraId="112A33A3" w14:textId="538248E2" w:rsidR="00313A76" w:rsidRDefault="00313A76" w:rsidP="00313A76">
            <w:pPr>
              <w:jc w:val="center"/>
              <w:rPr>
                <w:rFonts w:ascii="Times" w:eastAsia="Times" w:hAnsi="Times" w:cs="Times"/>
                <w:color w:val="000000"/>
              </w:rPr>
            </w:pPr>
            <w:r>
              <w:rPr>
                <w:rFonts w:ascii="Times" w:eastAsia="Times" w:hAnsi="Times" w:cs="Times"/>
                <w:color w:val="000000"/>
              </w:rPr>
              <w:t>B: Printing thickness (mm)</w:t>
            </w:r>
          </w:p>
        </w:tc>
        <w:tc>
          <w:tcPr>
            <w:tcW w:w="948" w:type="dxa"/>
            <w:tcBorders>
              <w:top w:val="single" w:sz="4" w:space="0" w:color="auto"/>
              <w:left w:val="nil"/>
              <w:bottom w:val="single" w:sz="4" w:space="0" w:color="auto"/>
              <w:right w:val="nil"/>
            </w:tcBorders>
          </w:tcPr>
          <w:p w14:paraId="1B0BB195" w14:textId="55E23B16" w:rsidR="00313A76" w:rsidRDefault="00313A76" w:rsidP="00313A76">
            <w:pPr>
              <w:jc w:val="center"/>
              <w:rPr>
                <w:rFonts w:ascii="Times" w:eastAsia="Times" w:hAnsi="Times" w:cs="Times"/>
                <w:color w:val="000000"/>
              </w:rPr>
            </w:pPr>
            <w:r>
              <w:rPr>
                <w:rFonts w:ascii="Times" w:eastAsia="Times" w:hAnsi="Times" w:cs="Times"/>
                <w:color w:val="000000"/>
              </w:rPr>
              <w:t>0.1</w:t>
            </w:r>
          </w:p>
        </w:tc>
        <w:tc>
          <w:tcPr>
            <w:tcW w:w="1284" w:type="dxa"/>
            <w:tcBorders>
              <w:top w:val="single" w:sz="4" w:space="0" w:color="auto"/>
              <w:left w:val="nil"/>
              <w:bottom w:val="single" w:sz="4" w:space="0" w:color="auto"/>
              <w:right w:val="nil"/>
            </w:tcBorders>
          </w:tcPr>
          <w:p w14:paraId="2AA871E7" w14:textId="1AD4E2F6" w:rsidR="00313A76" w:rsidRDefault="00313A76" w:rsidP="00313A76">
            <w:pPr>
              <w:jc w:val="center"/>
              <w:rPr>
                <w:rFonts w:ascii="Times" w:eastAsia="Times" w:hAnsi="Times" w:cs="Times"/>
                <w:color w:val="000000"/>
              </w:rPr>
            </w:pPr>
            <w:r>
              <w:rPr>
                <w:rFonts w:ascii="Times" w:eastAsia="Times" w:hAnsi="Times" w:cs="Times"/>
                <w:color w:val="000000"/>
              </w:rPr>
              <w:t>0.15</w:t>
            </w:r>
          </w:p>
        </w:tc>
        <w:tc>
          <w:tcPr>
            <w:tcW w:w="1284" w:type="dxa"/>
            <w:tcBorders>
              <w:top w:val="single" w:sz="4" w:space="0" w:color="auto"/>
              <w:left w:val="nil"/>
              <w:bottom w:val="single" w:sz="4" w:space="0" w:color="auto"/>
              <w:right w:val="nil"/>
            </w:tcBorders>
          </w:tcPr>
          <w:p w14:paraId="1B267D6B" w14:textId="77E5F1C9" w:rsidR="00313A76" w:rsidRDefault="00313A76" w:rsidP="00313A76">
            <w:pPr>
              <w:jc w:val="center"/>
              <w:rPr>
                <w:rFonts w:ascii="Times" w:eastAsia="Times" w:hAnsi="Times" w:cs="Times"/>
                <w:color w:val="000000"/>
              </w:rPr>
            </w:pPr>
            <w:r>
              <w:rPr>
                <w:rFonts w:ascii="Times" w:eastAsia="Times" w:hAnsi="Times" w:cs="Times"/>
                <w:color w:val="000000"/>
              </w:rPr>
              <w:t>0.2</w:t>
            </w:r>
          </w:p>
        </w:tc>
        <w:tc>
          <w:tcPr>
            <w:tcW w:w="1284" w:type="dxa"/>
            <w:tcBorders>
              <w:top w:val="single" w:sz="4" w:space="0" w:color="auto"/>
              <w:left w:val="nil"/>
              <w:bottom w:val="single" w:sz="4" w:space="0" w:color="auto"/>
              <w:right w:val="nil"/>
            </w:tcBorders>
          </w:tcPr>
          <w:p w14:paraId="2EA624D3" w14:textId="57B87754" w:rsidR="00313A76" w:rsidRDefault="00313A76" w:rsidP="00313A76">
            <w:pPr>
              <w:jc w:val="center"/>
              <w:rPr>
                <w:rFonts w:ascii="Times" w:eastAsia="Times" w:hAnsi="Times" w:cs="Times"/>
                <w:color w:val="000000"/>
              </w:rPr>
            </w:pPr>
            <w:r>
              <w:rPr>
                <w:rFonts w:ascii="Times" w:eastAsia="Times" w:hAnsi="Times" w:cs="Times"/>
                <w:color w:val="000000"/>
              </w:rPr>
              <w:t>0.25</w:t>
            </w:r>
          </w:p>
        </w:tc>
        <w:tc>
          <w:tcPr>
            <w:tcW w:w="1288" w:type="dxa"/>
            <w:tcBorders>
              <w:top w:val="single" w:sz="4" w:space="0" w:color="auto"/>
              <w:left w:val="nil"/>
              <w:bottom w:val="single" w:sz="4" w:space="0" w:color="auto"/>
              <w:right w:val="nil"/>
            </w:tcBorders>
          </w:tcPr>
          <w:p w14:paraId="36DF79E9" w14:textId="3C4FBE1A" w:rsidR="00313A76" w:rsidRDefault="00313A76" w:rsidP="00313A76">
            <w:pPr>
              <w:jc w:val="center"/>
              <w:rPr>
                <w:rFonts w:ascii="Times" w:eastAsia="Times" w:hAnsi="Times" w:cs="Times"/>
                <w:color w:val="000000"/>
              </w:rPr>
            </w:pPr>
            <w:r>
              <w:rPr>
                <w:rFonts w:ascii="Times" w:eastAsia="Times" w:hAnsi="Times" w:cs="Times"/>
                <w:color w:val="000000"/>
              </w:rPr>
              <w:t>0.3</w:t>
            </w:r>
          </w:p>
        </w:tc>
      </w:tr>
      <w:tr w:rsidR="00313A76" w14:paraId="6128AADC" w14:textId="77777777" w:rsidTr="00E27EBE">
        <w:trPr>
          <w:trHeight w:val="526"/>
          <w:jc w:val="center"/>
        </w:trPr>
        <w:tc>
          <w:tcPr>
            <w:tcW w:w="1620" w:type="dxa"/>
            <w:tcBorders>
              <w:top w:val="single" w:sz="4" w:space="0" w:color="auto"/>
              <w:left w:val="nil"/>
              <w:bottom w:val="single" w:sz="4" w:space="0" w:color="auto"/>
              <w:right w:val="nil"/>
            </w:tcBorders>
          </w:tcPr>
          <w:p w14:paraId="0DE301DF" w14:textId="200C90E0" w:rsidR="00313A76" w:rsidRDefault="00313A76" w:rsidP="00313A76">
            <w:pPr>
              <w:jc w:val="center"/>
              <w:rPr>
                <w:rFonts w:ascii="Times" w:eastAsia="Times" w:hAnsi="Times" w:cs="Times"/>
                <w:color w:val="000000"/>
              </w:rPr>
            </w:pPr>
            <w:r>
              <w:rPr>
                <w:rFonts w:ascii="Times" w:eastAsia="Times" w:hAnsi="Times" w:cs="Times"/>
                <w:color w:val="000000"/>
              </w:rPr>
              <w:t>C: Infill density (%)</w:t>
            </w:r>
          </w:p>
        </w:tc>
        <w:tc>
          <w:tcPr>
            <w:tcW w:w="6088" w:type="dxa"/>
            <w:gridSpan w:val="5"/>
            <w:tcBorders>
              <w:top w:val="single" w:sz="4" w:space="0" w:color="auto"/>
              <w:left w:val="nil"/>
              <w:bottom w:val="single" w:sz="4" w:space="0" w:color="auto"/>
              <w:right w:val="nil"/>
            </w:tcBorders>
          </w:tcPr>
          <w:p w14:paraId="3BEF29F0" w14:textId="004BFFE2" w:rsidR="00313A76" w:rsidRDefault="00313A76" w:rsidP="00313A76">
            <w:pPr>
              <w:jc w:val="center"/>
              <w:rPr>
                <w:rFonts w:ascii="Times" w:eastAsia="Times" w:hAnsi="Times" w:cs="Times"/>
                <w:color w:val="000000"/>
              </w:rPr>
            </w:pPr>
            <w:r>
              <w:rPr>
                <w:rFonts w:ascii="Times" w:eastAsia="Times" w:hAnsi="Times" w:cs="Times"/>
                <w:color w:val="000000"/>
              </w:rPr>
              <w:t>100</w:t>
            </w:r>
          </w:p>
        </w:tc>
      </w:tr>
    </w:tbl>
    <w:p w14:paraId="087DE316" w14:textId="77777777" w:rsidR="00313A76" w:rsidRDefault="00313A76" w:rsidP="00A23ED4">
      <w:pPr>
        <w:pBdr>
          <w:top w:val="nil"/>
          <w:left w:val="nil"/>
          <w:bottom w:val="nil"/>
          <w:right w:val="nil"/>
          <w:between w:val="nil"/>
        </w:pBdr>
        <w:jc w:val="both"/>
        <w:rPr>
          <w:rFonts w:ascii="Times" w:eastAsia="Times" w:hAnsi="Times" w:cs="Times"/>
          <w:color w:val="000000"/>
        </w:rPr>
      </w:pPr>
    </w:p>
    <w:p w14:paraId="34E98B59" w14:textId="48646ECE" w:rsidR="004448B1" w:rsidRDefault="004448B1" w:rsidP="00A23ED4">
      <w:pPr>
        <w:pBdr>
          <w:top w:val="nil"/>
          <w:left w:val="nil"/>
          <w:bottom w:val="nil"/>
          <w:right w:val="nil"/>
          <w:between w:val="nil"/>
        </w:pBdr>
        <w:jc w:val="both"/>
        <w:rPr>
          <w:rFonts w:ascii="Times" w:eastAsia="Times" w:hAnsi="Times" w:cs="Times"/>
          <w:color w:val="000000"/>
        </w:rPr>
      </w:pPr>
    </w:p>
    <w:p w14:paraId="0E84385F" w14:textId="589EC90C" w:rsidR="004B115B" w:rsidRDefault="00CB573E" w:rsidP="00A23ED4">
      <w:p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Figure 2 shows the maximum stress that required to break the sample under </w:t>
      </w:r>
      <w:r w:rsidR="004B115B">
        <w:rPr>
          <w:rFonts w:ascii="Times" w:eastAsia="Times" w:hAnsi="Times" w:cs="Times"/>
          <w:color w:val="000000"/>
        </w:rPr>
        <w:t xml:space="preserve">tension. </w:t>
      </w:r>
      <w:r w:rsidR="004B115B" w:rsidRPr="004B115B">
        <w:rPr>
          <w:rFonts w:ascii="Times" w:eastAsia="Times" w:hAnsi="Times" w:cs="Times"/>
          <w:color w:val="000000"/>
        </w:rPr>
        <w:t xml:space="preserve">The highest maximum stress was achieved by specimen number 3, which fabricated by a combination of parameter 60mm/s printing speed, 0.2mm printing thickness and 100 % infill density. This result shows that 0.2mm printing thickness is still the optimum parameter for the good parameter combination. The figure also shows that the pattern of tensile strength began to decrease at the printing thickness of 0.25mm. This can be concluded that 0.2mm printing thickness is the greatest parameter that can provide a good tensile strength to combine with the appropriate printing speed and the infill density. </w:t>
      </w:r>
      <w:r w:rsidR="004B115B" w:rsidRPr="00235836">
        <w:rPr>
          <w:rFonts w:ascii="Times" w:eastAsia="Times" w:hAnsi="Times" w:cs="Times"/>
          <w:color w:val="000000"/>
        </w:rPr>
        <w:t xml:space="preserve">The </w:t>
      </w:r>
      <w:r w:rsidR="00A311B5" w:rsidRPr="00235836">
        <w:rPr>
          <w:rFonts w:ascii="Times" w:eastAsia="Times" w:hAnsi="Times" w:cs="Times"/>
          <w:color w:val="000000"/>
        </w:rPr>
        <w:t>de</w:t>
      </w:r>
      <w:r w:rsidR="004B115B" w:rsidRPr="00235836">
        <w:rPr>
          <w:rFonts w:ascii="Times" w:eastAsia="Times" w:hAnsi="Times" w:cs="Times"/>
          <w:color w:val="000000"/>
        </w:rPr>
        <w:t>cline of the tensile strength that consists of the increasing of the printing thickness more than 0.2mm shows the tensile strength is reducing.</w:t>
      </w:r>
      <w:r w:rsidR="00B12D60">
        <w:rPr>
          <w:rFonts w:ascii="Times" w:eastAsia="Times" w:hAnsi="Times" w:cs="Times"/>
          <w:color w:val="000000"/>
        </w:rPr>
        <w:t xml:space="preserve"> </w:t>
      </w:r>
      <w:r w:rsidR="00B12D60" w:rsidRPr="00B12D60">
        <w:rPr>
          <w:rFonts w:ascii="Times" w:eastAsia="Times" w:hAnsi="Times" w:cs="Times"/>
          <w:color w:val="000000"/>
        </w:rPr>
        <w:t>When the layer thickness is increased, it can lead to improved interlayer adhesion and mechanical strength of the scaffold. However, excessively thick layers may result in reduced resolution and surface quality, potentially compromising the overall tensile properties of the scaffold</w:t>
      </w:r>
      <w:r w:rsidR="00B12D60">
        <w:rPr>
          <w:rFonts w:ascii="Times" w:eastAsia="Times" w:hAnsi="Times" w:cs="Times"/>
          <w:color w:val="000000"/>
        </w:rPr>
        <w:t xml:space="preserve"> [1</w:t>
      </w:r>
      <w:r w:rsidR="00B31A8C">
        <w:rPr>
          <w:rFonts w:ascii="Times" w:eastAsia="Times" w:hAnsi="Times" w:cs="Times"/>
          <w:color w:val="000000"/>
        </w:rPr>
        <w:t>4</w:t>
      </w:r>
      <w:r w:rsidR="00B12D60">
        <w:rPr>
          <w:rFonts w:ascii="Times" w:eastAsia="Times" w:hAnsi="Times" w:cs="Times"/>
          <w:color w:val="000000"/>
        </w:rPr>
        <w:t>]</w:t>
      </w:r>
      <w:r w:rsidR="00B12D60" w:rsidRPr="00B12D60">
        <w:rPr>
          <w:rFonts w:ascii="Times" w:eastAsia="Times" w:hAnsi="Times" w:cs="Times"/>
          <w:color w:val="000000"/>
        </w:rPr>
        <w:t>. On the other hand, thinner layers can enhance the surface finish and resolution but may exhibit lower tensile strength due to decreased interlayer bonding</w:t>
      </w:r>
      <w:r w:rsidR="00B12D60">
        <w:rPr>
          <w:rFonts w:ascii="Times" w:eastAsia="Times" w:hAnsi="Times" w:cs="Times"/>
          <w:color w:val="000000"/>
        </w:rPr>
        <w:t xml:space="preserve"> [1</w:t>
      </w:r>
      <w:r w:rsidR="00B31A8C">
        <w:rPr>
          <w:rFonts w:ascii="Times" w:eastAsia="Times" w:hAnsi="Times" w:cs="Times"/>
          <w:color w:val="000000"/>
        </w:rPr>
        <w:t>5</w:t>
      </w:r>
      <w:r w:rsidR="00B12D60">
        <w:rPr>
          <w:rFonts w:ascii="Times" w:eastAsia="Times" w:hAnsi="Times" w:cs="Times"/>
          <w:color w:val="000000"/>
        </w:rPr>
        <w:t>]</w:t>
      </w:r>
      <w:r w:rsidR="00B12D60" w:rsidRPr="00B12D60">
        <w:rPr>
          <w:rFonts w:ascii="Times" w:eastAsia="Times" w:hAnsi="Times" w:cs="Times"/>
          <w:color w:val="000000"/>
        </w:rPr>
        <w:t>.</w:t>
      </w:r>
      <w:r w:rsidR="004B115B" w:rsidRPr="00235836">
        <w:rPr>
          <w:rFonts w:ascii="Times" w:eastAsia="Times" w:hAnsi="Times" w:cs="Times"/>
          <w:color w:val="000000"/>
        </w:rPr>
        <w:t xml:space="preserve"> This is </w:t>
      </w:r>
      <w:r w:rsidR="004B115B" w:rsidRPr="00E8419E">
        <w:rPr>
          <w:rFonts w:ascii="Times" w:eastAsia="Times" w:hAnsi="Times" w:cs="Times"/>
          <w:color w:val="000000"/>
        </w:rPr>
        <w:t>in line with research by Christine et al. that found low layer thickness to have the maximum tensile strength because as layer thickness increases, layer count decreases [</w:t>
      </w:r>
      <w:r w:rsidR="00235836" w:rsidRPr="00E8419E">
        <w:rPr>
          <w:rFonts w:ascii="Times" w:eastAsia="Times" w:hAnsi="Times" w:cs="Times"/>
          <w:color w:val="000000"/>
        </w:rPr>
        <w:t>1</w:t>
      </w:r>
      <w:r w:rsidR="00B31A8C">
        <w:rPr>
          <w:rFonts w:ascii="Times" w:eastAsia="Times" w:hAnsi="Times" w:cs="Times"/>
          <w:color w:val="000000"/>
        </w:rPr>
        <w:t>6</w:t>
      </w:r>
      <w:r w:rsidR="004B115B" w:rsidRPr="00E8419E">
        <w:rPr>
          <w:rFonts w:ascii="Times" w:eastAsia="Times" w:hAnsi="Times" w:cs="Times"/>
          <w:color w:val="000000"/>
        </w:rPr>
        <w:t>]. Furthermore, layer height was observed to have a major impact on tensile strength as well as the thinner layers will lead to better layer bonding with sharper edges and hence the ability to extract smaller features appropriately. Additionally, it was found that printing thickness significantly affected tensile strength. Thinner layers would link together better, have sharper edges, and may thus be effectively extracted to extract smaller features [</w:t>
      </w:r>
      <w:r w:rsidR="00235836" w:rsidRPr="00E8419E">
        <w:rPr>
          <w:rFonts w:ascii="Times" w:eastAsia="Times" w:hAnsi="Times" w:cs="Times"/>
          <w:color w:val="000000"/>
        </w:rPr>
        <w:t>1</w:t>
      </w:r>
      <w:r w:rsidR="00B31A8C">
        <w:rPr>
          <w:rFonts w:ascii="Times" w:eastAsia="Times" w:hAnsi="Times" w:cs="Times"/>
          <w:color w:val="000000"/>
        </w:rPr>
        <w:t>7</w:t>
      </w:r>
      <w:r w:rsidR="004B115B" w:rsidRPr="00E8419E">
        <w:rPr>
          <w:rFonts w:ascii="Times" w:eastAsia="Times" w:hAnsi="Times" w:cs="Times"/>
          <w:color w:val="000000"/>
        </w:rPr>
        <w:t>].</w:t>
      </w:r>
    </w:p>
    <w:p w14:paraId="4A2AE593" w14:textId="0AB42DA8" w:rsidR="004448B1" w:rsidRDefault="004448B1" w:rsidP="00A23ED4">
      <w:pPr>
        <w:pBdr>
          <w:top w:val="nil"/>
          <w:left w:val="nil"/>
          <w:bottom w:val="nil"/>
          <w:right w:val="nil"/>
          <w:between w:val="nil"/>
        </w:pBdr>
        <w:jc w:val="both"/>
        <w:rPr>
          <w:rFonts w:ascii="Times" w:eastAsia="Times" w:hAnsi="Times" w:cs="Times"/>
          <w:color w:val="000000"/>
        </w:rPr>
      </w:pPr>
    </w:p>
    <w:p w14:paraId="5ACFA8D6" w14:textId="62EF4554" w:rsidR="004A4640" w:rsidRDefault="00CB573E" w:rsidP="00CB573E">
      <w:pPr>
        <w:pBdr>
          <w:top w:val="nil"/>
          <w:left w:val="nil"/>
          <w:bottom w:val="nil"/>
          <w:right w:val="nil"/>
          <w:between w:val="nil"/>
        </w:pBdr>
        <w:jc w:val="center"/>
        <w:rPr>
          <w:rFonts w:ascii="Times" w:eastAsia="Times" w:hAnsi="Times" w:cs="Times"/>
          <w:color w:val="000000"/>
        </w:rPr>
      </w:pPr>
      <w:r>
        <w:rPr>
          <w:noProof/>
        </w:rPr>
        <w:lastRenderedPageBreak/>
        <w:drawing>
          <wp:inline distT="0" distB="0" distL="0" distR="0" wp14:anchorId="10438D0C" wp14:editId="179AA429">
            <wp:extent cx="4248150" cy="2638425"/>
            <wp:effectExtent l="0" t="0" r="0" b="9525"/>
            <wp:docPr id="191691679" name="Chart 1">
              <a:extLst xmlns:a="http://schemas.openxmlformats.org/drawingml/2006/main">
                <a:ext uri="{FF2B5EF4-FFF2-40B4-BE49-F238E27FC236}">
                  <a16:creationId xmlns:a16="http://schemas.microsoft.com/office/drawing/2014/main" id="{0C54B48A-9C79-A27A-7F12-0504DAB72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9A4A9B" w14:textId="26D55137" w:rsidR="004A4640" w:rsidRDefault="004A4640" w:rsidP="004A4640">
      <w:pPr>
        <w:pBdr>
          <w:top w:val="nil"/>
          <w:left w:val="nil"/>
          <w:bottom w:val="nil"/>
          <w:right w:val="nil"/>
          <w:between w:val="nil"/>
        </w:pBdr>
        <w:jc w:val="center"/>
        <w:rPr>
          <w:rFonts w:ascii="Times" w:eastAsia="Times" w:hAnsi="Times" w:cs="Times"/>
          <w:color w:val="000000"/>
        </w:rPr>
      </w:pPr>
    </w:p>
    <w:p w14:paraId="49018857" w14:textId="36F0B037" w:rsidR="00CB573E" w:rsidRDefault="00CB573E" w:rsidP="00CB573E">
      <w:pPr>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Figure 2: Maximum stress for the 3d printed sample before break</w:t>
      </w:r>
      <w:r w:rsidR="009929C6">
        <w:rPr>
          <w:rFonts w:ascii="Times" w:eastAsia="Times" w:hAnsi="Times" w:cs="Times"/>
          <w:color w:val="000000"/>
        </w:rPr>
        <w:t>.</w:t>
      </w:r>
    </w:p>
    <w:p w14:paraId="5AB4D8B1" w14:textId="2CA053D7" w:rsidR="00DC2C0D" w:rsidRDefault="00A311B5">
      <w:pPr>
        <w:numPr>
          <w:ilvl w:val="0"/>
          <w:numId w:val="3"/>
        </w:numPr>
        <w:pBdr>
          <w:top w:val="nil"/>
          <w:left w:val="nil"/>
          <w:bottom w:val="nil"/>
          <w:right w:val="nil"/>
          <w:between w:val="nil"/>
        </w:pBdr>
        <w:tabs>
          <w:tab w:val="left" w:pos="567"/>
        </w:tabs>
        <w:spacing w:before="240"/>
        <w:rPr>
          <w:rFonts w:ascii="Times" w:eastAsia="Times" w:hAnsi="Times" w:cs="Times"/>
          <w:b/>
          <w:color w:val="000000"/>
          <w:sz w:val="24"/>
          <w:szCs w:val="24"/>
        </w:rPr>
      </w:pPr>
      <w:r>
        <w:rPr>
          <w:rFonts w:ascii="Times" w:eastAsia="Times" w:hAnsi="Times" w:cs="Times"/>
          <w:b/>
          <w:color w:val="000000"/>
        </w:rPr>
        <w:t>Conclusion</w:t>
      </w:r>
    </w:p>
    <w:p w14:paraId="44FFD1BD" w14:textId="030E375E" w:rsidR="00A311B5" w:rsidRDefault="00A311B5" w:rsidP="00A311B5">
      <w:pPr>
        <w:jc w:val="both"/>
        <w:rPr>
          <w:rFonts w:ascii="Times New Roman" w:hAnsi="Times New Roman" w:cs="Times New Roman"/>
        </w:rPr>
      </w:pPr>
      <w:r w:rsidRPr="00D423C5">
        <w:rPr>
          <w:rFonts w:ascii="Times New Roman" w:eastAsia="Times New Roman" w:hAnsi="Times New Roman" w:cs="Times New Roman"/>
          <w:color w:val="000000"/>
          <w:sz w:val="24"/>
          <w:szCs w:val="24"/>
        </w:rPr>
        <w:t xml:space="preserve">Printing thickness shows the most significant parameter on the tensile properties of 3D printed PLA-Carbon scaffolds with </w:t>
      </w:r>
      <w:r>
        <w:rPr>
          <w:rFonts w:ascii="Times New Roman" w:eastAsia="Times New Roman" w:hAnsi="Times New Roman" w:cs="Times New Roman"/>
          <w:color w:val="000000"/>
          <w:sz w:val="24"/>
          <w:szCs w:val="24"/>
        </w:rPr>
        <w:t>61.45</w:t>
      </w:r>
      <w:r w:rsidRPr="00D423C5">
        <w:rPr>
          <w:rFonts w:ascii="Times New Roman" w:eastAsia="Times New Roman" w:hAnsi="Times New Roman" w:cs="Times New Roman"/>
          <w:color w:val="000000"/>
          <w:sz w:val="24"/>
          <w:szCs w:val="24"/>
        </w:rPr>
        <w:t xml:space="preserve"> % of contribution. The parameter combination was derived </w:t>
      </w:r>
      <w:r>
        <w:rPr>
          <w:rFonts w:ascii="Times New Roman" w:eastAsia="Times New Roman" w:hAnsi="Times New Roman" w:cs="Times New Roman"/>
          <w:color w:val="000000"/>
          <w:sz w:val="24"/>
          <w:szCs w:val="24"/>
        </w:rPr>
        <w:t>from</w:t>
      </w:r>
      <w:r w:rsidRPr="00D423C5">
        <w:rPr>
          <w:rFonts w:ascii="Times New Roman" w:eastAsia="Times New Roman" w:hAnsi="Times New Roman" w:cs="Times New Roman"/>
          <w:color w:val="000000"/>
          <w:sz w:val="24"/>
          <w:szCs w:val="24"/>
        </w:rPr>
        <w:t xml:space="preserve"> Taguchi </w:t>
      </w:r>
      <w:r>
        <w:rPr>
          <w:rFonts w:ascii="Times New Roman" w:eastAsia="Times New Roman" w:hAnsi="Times New Roman" w:cs="Times New Roman"/>
          <w:color w:val="000000"/>
          <w:sz w:val="24"/>
          <w:szCs w:val="24"/>
        </w:rPr>
        <w:t xml:space="preserve">and ANOVA. </w:t>
      </w:r>
      <w:r w:rsidRPr="00D423C5">
        <w:rPr>
          <w:rFonts w:ascii="Times New Roman" w:eastAsia="Times New Roman" w:hAnsi="Times New Roman" w:cs="Times New Roman"/>
          <w:color w:val="000000"/>
          <w:sz w:val="24"/>
          <w:szCs w:val="24"/>
        </w:rPr>
        <w:t xml:space="preserve">From the validation </w:t>
      </w:r>
      <w:r>
        <w:rPr>
          <w:rFonts w:ascii="Times New Roman" w:eastAsia="Times New Roman" w:hAnsi="Times New Roman" w:cs="Times New Roman"/>
          <w:color w:val="000000"/>
          <w:sz w:val="24"/>
          <w:szCs w:val="24"/>
        </w:rPr>
        <w:t>experiment</w:t>
      </w:r>
      <w:r w:rsidRPr="00D423C5">
        <w:rPr>
          <w:rFonts w:ascii="Times New Roman" w:eastAsia="Times New Roman" w:hAnsi="Times New Roman" w:cs="Times New Roman"/>
          <w:color w:val="000000"/>
          <w:sz w:val="24"/>
          <w:szCs w:val="24"/>
        </w:rPr>
        <w:t>, the best combination of parameters for better mechanical properties of PLA-Carbon scaffold is 60 mm/s printing speed, 0.</w:t>
      </w:r>
      <w:r>
        <w:rPr>
          <w:rFonts w:ascii="Times New Roman" w:eastAsia="Times New Roman" w:hAnsi="Times New Roman" w:cs="Times New Roman"/>
          <w:color w:val="000000"/>
          <w:sz w:val="24"/>
          <w:szCs w:val="24"/>
        </w:rPr>
        <w:t>2</w:t>
      </w:r>
      <w:r w:rsidRPr="00D423C5">
        <w:rPr>
          <w:rFonts w:ascii="Times New Roman" w:eastAsia="Times New Roman" w:hAnsi="Times New Roman" w:cs="Times New Roman"/>
          <w:color w:val="000000"/>
          <w:sz w:val="24"/>
          <w:szCs w:val="24"/>
        </w:rPr>
        <w:t xml:space="preserve"> mm printing thickness, and </w:t>
      </w:r>
      <w:r>
        <w:rPr>
          <w:rFonts w:ascii="Times New Roman" w:eastAsia="Times New Roman" w:hAnsi="Times New Roman" w:cs="Times New Roman"/>
          <w:color w:val="000000"/>
          <w:sz w:val="24"/>
          <w:szCs w:val="24"/>
        </w:rPr>
        <w:t>10</w:t>
      </w:r>
      <w:r w:rsidRPr="00D423C5">
        <w:rPr>
          <w:rFonts w:ascii="Times New Roman" w:eastAsia="Times New Roman" w:hAnsi="Times New Roman" w:cs="Times New Roman"/>
          <w:color w:val="000000"/>
          <w:sz w:val="24"/>
          <w:szCs w:val="24"/>
        </w:rPr>
        <w:t>0 % of infill density.</w:t>
      </w:r>
    </w:p>
    <w:p w14:paraId="66E9DA29" w14:textId="251E184D" w:rsidR="00DC2C0D" w:rsidRDefault="00DC2C0D">
      <w:pPr>
        <w:pBdr>
          <w:top w:val="nil"/>
          <w:left w:val="nil"/>
          <w:bottom w:val="nil"/>
          <w:right w:val="nil"/>
          <w:between w:val="nil"/>
        </w:pBdr>
        <w:tabs>
          <w:tab w:val="left" w:pos="567"/>
        </w:tabs>
        <w:jc w:val="both"/>
        <w:rPr>
          <w:rFonts w:ascii="Times" w:eastAsia="Times" w:hAnsi="Times" w:cs="Times"/>
          <w:color w:val="000000"/>
        </w:rPr>
      </w:pPr>
    </w:p>
    <w:p w14:paraId="6FBC63F8" w14:textId="77777777" w:rsidR="00DC2C0D" w:rsidRDefault="00DC2C0D">
      <w:pPr>
        <w:tabs>
          <w:tab w:val="left" w:pos="567"/>
        </w:tabs>
        <w:rPr>
          <w:rFonts w:ascii="Times" w:eastAsia="Times" w:hAnsi="Times" w:cs="Times"/>
          <w:b/>
          <w:color w:val="000000"/>
        </w:rPr>
      </w:pPr>
    </w:p>
    <w:p w14:paraId="226121E4" w14:textId="5DBD0D2E" w:rsidR="009929C6" w:rsidRPr="009929C6" w:rsidRDefault="009929C6">
      <w:pPr>
        <w:pBdr>
          <w:top w:val="nil"/>
          <w:left w:val="nil"/>
          <w:bottom w:val="nil"/>
          <w:right w:val="nil"/>
          <w:between w:val="nil"/>
        </w:pBdr>
        <w:tabs>
          <w:tab w:val="left" w:pos="709"/>
          <w:tab w:val="left" w:pos="851"/>
        </w:tabs>
        <w:ind w:left="567" w:hanging="567"/>
        <w:jc w:val="both"/>
        <w:rPr>
          <w:rFonts w:ascii="Times" w:eastAsia="Times" w:hAnsi="Times" w:cs="Times"/>
          <w:b/>
          <w:bCs/>
          <w:color w:val="000000"/>
        </w:rPr>
      </w:pPr>
      <w:r w:rsidRPr="009929C6">
        <w:rPr>
          <w:rFonts w:ascii="Times" w:eastAsia="Times" w:hAnsi="Times" w:cs="Times"/>
          <w:b/>
          <w:bCs/>
          <w:color w:val="000000"/>
        </w:rPr>
        <w:t>References</w:t>
      </w:r>
    </w:p>
    <w:p w14:paraId="62B9B6A9" w14:textId="77777777" w:rsidR="009929C6" w:rsidRDefault="009929C6">
      <w:pPr>
        <w:pBdr>
          <w:top w:val="nil"/>
          <w:left w:val="nil"/>
          <w:bottom w:val="nil"/>
          <w:right w:val="nil"/>
          <w:between w:val="nil"/>
        </w:pBdr>
        <w:tabs>
          <w:tab w:val="left" w:pos="709"/>
          <w:tab w:val="left" w:pos="851"/>
        </w:tabs>
        <w:ind w:left="567" w:hanging="567"/>
        <w:jc w:val="both"/>
        <w:rPr>
          <w:rFonts w:ascii="Times" w:eastAsia="Times" w:hAnsi="Times" w:cs="Times"/>
          <w:color w:val="000000"/>
        </w:rPr>
      </w:pPr>
    </w:p>
    <w:p w14:paraId="53071022" w14:textId="5BE8BFB1" w:rsidR="00DC2C0D" w:rsidRDefault="00000000"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[1]</w:t>
      </w:r>
      <w:r>
        <w:rPr>
          <w:rFonts w:ascii="Times" w:eastAsia="Times" w:hAnsi="Times" w:cs="Times"/>
          <w:color w:val="000000"/>
        </w:rPr>
        <w:tab/>
      </w:r>
      <w:r w:rsidR="00EB5D75" w:rsidRPr="00EB5D75">
        <w:rPr>
          <w:rFonts w:ascii="Times" w:eastAsia="Times" w:hAnsi="Times" w:cs="Times"/>
          <w:color w:val="000000"/>
        </w:rPr>
        <w:t xml:space="preserve">A. </w:t>
      </w:r>
      <w:proofErr w:type="spellStart"/>
      <w:r w:rsidR="00EB5D75" w:rsidRPr="00EB5D75">
        <w:rPr>
          <w:rFonts w:ascii="Times" w:eastAsia="Times" w:hAnsi="Times" w:cs="Times"/>
          <w:color w:val="000000"/>
        </w:rPr>
        <w:t>Eltom</w:t>
      </w:r>
      <w:proofErr w:type="spellEnd"/>
      <w:r w:rsidR="00EB5D75" w:rsidRPr="00EB5D75">
        <w:rPr>
          <w:rFonts w:ascii="Times" w:eastAsia="Times" w:hAnsi="Times" w:cs="Times"/>
          <w:color w:val="000000"/>
        </w:rPr>
        <w:t xml:space="preserve">, G. Zhong, and A. Muhammad, “Scaffold Techniques and Designs in Tissue Engineering Functions and Purposes: A Review,” </w:t>
      </w:r>
      <w:r w:rsidR="00EB5D75" w:rsidRPr="00EB5D75">
        <w:rPr>
          <w:rFonts w:ascii="Times" w:eastAsia="Times" w:hAnsi="Times" w:cs="Times"/>
          <w:i/>
          <w:iCs/>
          <w:color w:val="000000"/>
        </w:rPr>
        <w:t>Adv. Mater. Sci. Eng.</w:t>
      </w:r>
      <w:r w:rsidR="00EB5D75" w:rsidRPr="00EB5D75">
        <w:rPr>
          <w:rFonts w:ascii="Times" w:eastAsia="Times" w:hAnsi="Times" w:cs="Times"/>
          <w:color w:val="000000"/>
        </w:rPr>
        <w:t xml:space="preserve">, vol. 2019, 2019, </w:t>
      </w:r>
      <w:proofErr w:type="spellStart"/>
      <w:r w:rsidR="00EB5D75" w:rsidRPr="00EB5D75">
        <w:rPr>
          <w:rFonts w:ascii="Times" w:eastAsia="Times" w:hAnsi="Times" w:cs="Times"/>
          <w:color w:val="000000"/>
        </w:rPr>
        <w:t>doi</w:t>
      </w:r>
      <w:proofErr w:type="spellEnd"/>
      <w:r w:rsidR="00EB5D75" w:rsidRPr="00EB5D75">
        <w:rPr>
          <w:rFonts w:ascii="Times" w:eastAsia="Times" w:hAnsi="Times" w:cs="Times"/>
          <w:color w:val="000000"/>
        </w:rPr>
        <w:t>: 10.1155/2019/3429527.</w:t>
      </w:r>
    </w:p>
    <w:p w14:paraId="5ED3FBF6" w14:textId="4466A6C4" w:rsidR="00EB5D75" w:rsidRDefault="00EB5D75"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[2]</w:t>
      </w:r>
      <w:r>
        <w:rPr>
          <w:rFonts w:ascii="Times" w:eastAsia="Times" w:hAnsi="Times" w:cs="Times"/>
          <w:color w:val="000000"/>
        </w:rPr>
        <w:tab/>
      </w:r>
      <w:r w:rsidRPr="00EB5D75">
        <w:rPr>
          <w:rFonts w:ascii="Times" w:eastAsia="Times" w:hAnsi="Times" w:cs="Times"/>
          <w:color w:val="000000"/>
        </w:rPr>
        <w:t xml:space="preserve">H. Hanna, L. M. Mir, and F. M. Andre, “In vitro osteoblastic differentiation of mesenchymal stem cells generates cell layers with distinct properties,” </w:t>
      </w:r>
      <w:r w:rsidRPr="00EB5D75">
        <w:rPr>
          <w:rFonts w:ascii="Times" w:eastAsia="Times" w:hAnsi="Times" w:cs="Times"/>
          <w:i/>
          <w:iCs/>
          <w:color w:val="000000"/>
        </w:rPr>
        <w:t>Stem Cell Res. Ther.</w:t>
      </w:r>
      <w:r w:rsidRPr="00EB5D75">
        <w:rPr>
          <w:rFonts w:ascii="Times" w:eastAsia="Times" w:hAnsi="Times" w:cs="Times"/>
          <w:color w:val="000000"/>
        </w:rPr>
        <w:t xml:space="preserve">, vol. 9, no. 1, pp. 1–11, 2018, </w:t>
      </w:r>
      <w:proofErr w:type="spellStart"/>
      <w:r w:rsidRPr="00EB5D75">
        <w:rPr>
          <w:rFonts w:ascii="Times" w:eastAsia="Times" w:hAnsi="Times" w:cs="Times"/>
          <w:color w:val="000000"/>
        </w:rPr>
        <w:t>doi</w:t>
      </w:r>
      <w:proofErr w:type="spellEnd"/>
      <w:r w:rsidRPr="00EB5D75">
        <w:rPr>
          <w:rFonts w:ascii="Times" w:eastAsia="Times" w:hAnsi="Times" w:cs="Times"/>
          <w:color w:val="000000"/>
        </w:rPr>
        <w:t>: 10.1186/s13287-018-0942</w:t>
      </w:r>
    </w:p>
    <w:p w14:paraId="4ED54FE5" w14:textId="0A69BF88" w:rsidR="00030670" w:rsidRPr="0062189A" w:rsidRDefault="00030670" w:rsidP="006239E6">
      <w:pPr>
        <w:ind w:left="567" w:hanging="567"/>
        <w:jc w:val="both"/>
        <w:rPr>
          <w:rFonts w:ascii="Times New Roman" w:hAnsi="Times New Roman" w:cs="Times New Roman"/>
        </w:rPr>
      </w:pPr>
      <w:r w:rsidRPr="0062189A">
        <w:rPr>
          <w:rFonts w:ascii="Times" w:eastAsia="Times" w:hAnsi="Times" w:cs="Times"/>
        </w:rPr>
        <w:t>[</w:t>
      </w:r>
      <w:r w:rsidR="00B31A8C" w:rsidRPr="0062189A">
        <w:rPr>
          <w:rFonts w:ascii="Times" w:eastAsia="Times" w:hAnsi="Times" w:cs="Times"/>
        </w:rPr>
        <w:t>3</w:t>
      </w:r>
      <w:r w:rsidRPr="0062189A">
        <w:rPr>
          <w:rFonts w:ascii="Times" w:eastAsia="Times" w:hAnsi="Times" w:cs="Times"/>
        </w:rPr>
        <w:t>]</w:t>
      </w:r>
      <w:r w:rsidRPr="0062189A">
        <w:rPr>
          <w:rFonts w:ascii="Times" w:eastAsia="Times" w:hAnsi="Times" w:cs="Times"/>
        </w:rPr>
        <w:tab/>
      </w:r>
      <w:proofErr w:type="spellStart"/>
      <w:r w:rsidRPr="0062189A">
        <w:rPr>
          <w:rFonts w:ascii="Times New Roman" w:hAnsi="Times New Roman" w:cs="Times New Roman"/>
        </w:rPr>
        <w:t>Bahraminasab</w:t>
      </w:r>
      <w:proofErr w:type="spellEnd"/>
      <w:r w:rsidRPr="0062189A">
        <w:rPr>
          <w:rFonts w:ascii="Times New Roman" w:hAnsi="Times New Roman" w:cs="Times New Roman"/>
        </w:rPr>
        <w:t>, M. Challenges on optimization of 3D-printed bone scaffolds. </w:t>
      </w:r>
      <w:r w:rsidRPr="0062189A">
        <w:rPr>
          <w:rFonts w:ascii="Times New Roman" w:hAnsi="Times New Roman" w:cs="Times New Roman"/>
          <w:i/>
          <w:iCs/>
        </w:rPr>
        <w:t xml:space="preserve">BioMed Eng </w:t>
      </w:r>
      <w:proofErr w:type="spellStart"/>
      <w:r w:rsidRPr="0062189A">
        <w:rPr>
          <w:rFonts w:ascii="Times New Roman" w:hAnsi="Times New Roman" w:cs="Times New Roman"/>
          <w:i/>
          <w:iCs/>
        </w:rPr>
        <w:t>OnLine</w:t>
      </w:r>
      <w:proofErr w:type="spellEnd"/>
      <w:r w:rsidRPr="0062189A">
        <w:rPr>
          <w:rFonts w:ascii="Times New Roman" w:hAnsi="Times New Roman" w:cs="Times New Roman"/>
        </w:rPr>
        <w:t xml:space="preserve"> 19, 69 (2020). </w:t>
      </w:r>
      <w:hyperlink r:id="rId11" w:history="1">
        <w:r w:rsidRPr="0062189A">
          <w:rPr>
            <w:rStyle w:val="Hyperlink"/>
            <w:rFonts w:ascii="Times New Roman" w:hAnsi="Times New Roman" w:cs="Times New Roman"/>
            <w:color w:val="auto"/>
          </w:rPr>
          <w:t>https://doi.org/10.1186/s12938-020-00810-2</w:t>
        </w:r>
      </w:hyperlink>
    </w:p>
    <w:p w14:paraId="10FBBA44" w14:textId="271E7C4D" w:rsidR="00030670" w:rsidRPr="0062189A" w:rsidRDefault="00030670" w:rsidP="006239E6">
      <w:pPr>
        <w:ind w:left="567" w:hanging="567"/>
        <w:jc w:val="both"/>
        <w:rPr>
          <w:rFonts w:ascii="Times New Roman" w:hAnsi="Times New Roman" w:cs="Times New Roman"/>
        </w:rPr>
      </w:pPr>
      <w:r w:rsidRPr="0062189A">
        <w:rPr>
          <w:rFonts w:ascii="Times New Roman" w:hAnsi="Times New Roman" w:cs="Times New Roman"/>
        </w:rPr>
        <w:t>[</w:t>
      </w:r>
      <w:r w:rsidR="00B31A8C" w:rsidRPr="0062189A">
        <w:rPr>
          <w:rFonts w:ascii="Times New Roman" w:hAnsi="Times New Roman" w:cs="Times New Roman"/>
        </w:rPr>
        <w:t>4</w:t>
      </w:r>
      <w:r w:rsidRPr="0062189A">
        <w:rPr>
          <w:rFonts w:ascii="Times New Roman" w:hAnsi="Times New Roman" w:cs="Times New Roman"/>
        </w:rPr>
        <w:t xml:space="preserve">] </w:t>
      </w:r>
      <w:r w:rsidRPr="0062189A">
        <w:rPr>
          <w:rFonts w:ascii="Times New Roman" w:hAnsi="Times New Roman" w:cs="Times New Roman"/>
        </w:rPr>
        <w:tab/>
      </w:r>
      <w:proofErr w:type="spellStart"/>
      <w:r w:rsidRPr="0062189A">
        <w:rPr>
          <w:rFonts w:ascii="Times New Roman" w:hAnsi="Times New Roman" w:cs="Times New Roman"/>
        </w:rPr>
        <w:t>Zimmerling</w:t>
      </w:r>
      <w:proofErr w:type="spellEnd"/>
      <w:r w:rsidRPr="0062189A">
        <w:rPr>
          <w:rFonts w:ascii="Times New Roman" w:hAnsi="Times New Roman" w:cs="Times New Roman"/>
        </w:rPr>
        <w:t>, A., Yazdanpanah, Z., Cooper, D.M.L. </w:t>
      </w:r>
      <w:r w:rsidRPr="0062189A">
        <w:rPr>
          <w:rFonts w:ascii="Times New Roman" w:hAnsi="Times New Roman" w:cs="Times New Roman"/>
          <w:i/>
          <w:iCs/>
        </w:rPr>
        <w:t>et al.</w:t>
      </w:r>
      <w:r w:rsidRPr="0062189A">
        <w:rPr>
          <w:rFonts w:ascii="Times New Roman" w:hAnsi="Times New Roman" w:cs="Times New Roman"/>
        </w:rPr>
        <w:t> 3D printing PCL/</w:t>
      </w:r>
      <w:proofErr w:type="spellStart"/>
      <w:r w:rsidRPr="0062189A">
        <w:rPr>
          <w:rFonts w:ascii="Times New Roman" w:hAnsi="Times New Roman" w:cs="Times New Roman"/>
        </w:rPr>
        <w:t>nHA</w:t>
      </w:r>
      <w:proofErr w:type="spellEnd"/>
      <w:r w:rsidRPr="0062189A">
        <w:rPr>
          <w:rFonts w:ascii="Times New Roman" w:hAnsi="Times New Roman" w:cs="Times New Roman"/>
        </w:rPr>
        <w:t xml:space="preserve"> bone scaffolds: exploring the influence of material synthesis techniques. </w:t>
      </w:r>
      <w:proofErr w:type="spellStart"/>
      <w:r w:rsidRPr="0062189A">
        <w:rPr>
          <w:rFonts w:ascii="Times New Roman" w:hAnsi="Times New Roman" w:cs="Times New Roman"/>
          <w:i/>
          <w:iCs/>
        </w:rPr>
        <w:t>Biomater</w:t>
      </w:r>
      <w:proofErr w:type="spellEnd"/>
      <w:r w:rsidRPr="0062189A">
        <w:rPr>
          <w:rFonts w:ascii="Times New Roman" w:hAnsi="Times New Roman" w:cs="Times New Roman"/>
          <w:i/>
          <w:iCs/>
        </w:rPr>
        <w:t xml:space="preserve"> Res</w:t>
      </w:r>
      <w:r w:rsidRPr="0062189A">
        <w:rPr>
          <w:rFonts w:ascii="Times New Roman" w:hAnsi="Times New Roman" w:cs="Times New Roman"/>
        </w:rPr>
        <w:t xml:space="preserve"> 25, 3 (2021). </w:t>
      </w:r>
      <w:hyperlink r:id="rId12" w:history="1">
        <w:r w:rsidRPr="0062189A">
          <w:rPr>
            <w:rStyle w:val="Hyperlink"/>
            <w:rFonts w:ascii="Times New Roman" w:hAnsi="Times New Roman" w:cs="Times New Roman"/>
            <w:color w:val="auto"/>
          </w:rPr>
          <w:t>https://doi.org/10.1186/s40824-021-00204-y</w:t>
        </w:r>
      </w:hyperlink>
    </w:p>
    <w:p w14:paraId="4DF40035" w14:textId="4AFC555A" w:rsidR="00030670" w:rsidRPr="0062189A" w:rsidRDefault="00030670" w:rsidP="006239E6">
      <w:pPr>
        <w:ind w:left="567" w:hanging="567"/>
        <w:jc w:val="both"/>
        <w:rPr>
          <w:rFonts w:ascii="Times New Roman" w:hAnsi="Times New Roman" w:cs="Times New Roman"/>
        </w:rPr>
      </w:pPr>
      <w:r w:rsidRPr="0062189A">
        <w:rPr>
          <w:rFonts w:ascii="Times New Roman" w:hAnsi="Times New Roman" w:cs="Times New Roman"/>
        </w:rPr>
        <w:t>[</w:t>
      </w:r>
      <w:r w:rsidR="00B31A8C" w:rsidRPr="0062189A">
        <w:rPr>
          <w:rFonts w:ascii="Times New Roman" w:hAnsi="Times New Roman" w:cs="Times New Roman"/>
        </w:rPr>
        <w:t>5</w:t>
      </w:r>
      <w:r w:rsidRPr="0062189A">
        <w:rPr>
          <w:rFonts w:ascii="Times New Roman" w:hAnsi="Times New Roman" w:cs="Times New Roman"/>
        </w:rPr>
        <w:t xml:space="preserve">] </w:t>
      </w:r>
      <w:r w:rsidRPr="0062189A">
        <w:rPr>
          <w:rFonts w:ascii="Times New Roman" w:hAnsi="Times New Roman" w:cs="Times New Roman"/>
        </w:rPr>
        <w:tab/>
        <w:t xml:space="preserve">Do, Q.D., Nguyen, D.K., Van Nguyen, T., Phung, L.X., Nguyen, T.K. (2023). Effect of Printing Parameters on Characteristics of PCL Scaffold Fabricated by Direct Powder Extrusion. In: Nguyen, D.C., Vu, N.P., Long, B.T., Puta, H., Sattler, KU. (eds) Advances in Engineering Research and Application. ICERA 2022. Lecture Notes in Networks and Systems, vol 602. Springer, Cham. </w:t>
      </w:r>
      <w:hyperlink r:id="rId13" w:history="1">
        <w:r w:rsidRPr="0062189A">
          <w:rPr>
            <w:rStyle w:val="Hyperlink"/>
            <w:rFonts w:ascii="Times New Roman" w:hAnsi="Times New Roman" w:cs="Times New Roman"/>
            <w:color w:val="auto"/>
          </w:rPr>
          <w:t>https://doi.org/10.1007/978-3-031-22200-9_51</w:t>
        </w:r>
      </w:hyperlink>
    </w:p>
    <w:p w14:paraId="19662F7F" w14:textId="714B0077" w:rsidR="00030670" w:rsidRPr="0062189A" w:rsidRDefault="00030670" w:rsidP="006239E6">
      <w:pPr>
        <w:ind w:left="567" w:hanging="567"/>
        <w:jc w:val="both"/>
        <w:rPr>
          <w:rFonts w:ascii="Times New Roman" w:hAnsi="Times New Roman" w:cs="Times New Roman"/>
        </w:rPr>
      </w:pPr>
      <w:r w:rsidRPr="0062189A">
        <w:rPr>
          <w:rFonts w:ascii="Times New Roman" w:hAnsi="Times New Roman" w:cs="Times New Roman"/>
        </w:rPr>
        <w:t>[</w:t>
      </w:r>
      <w:r w:rsidR="00B31A8C" w:rsidRPr="0062189A">
        <w:rPr>
          <w:rFonts w:ascii="Times New Roman" w:hAnsi="Times New Roman" w:cs="Times New Roman"/>
        </w:rPr>
        <w:t>6</w:t>
      </w:r>
      <w:r w:rsidRPr="0062189A">
        <w:rPr>
          <w:rFonts w:ascii="Times New Roman" w:hAnsi="Times New Roman" w:cs="Times New Roman"/>
        </w:rPr>
        <w:t xml:space="preserve">] </w:t>
      </w:r>
      <w:r w:rsidRPr="0062189A">
        <w:rPr>
          <w:rFonts w:ascii="Times New Roman" w:hAnsi="Times New Roman" w:cs="Times New Roman"/>
        </w:rPr>
        <w:tab/>
        <w:t xml:space="preserve">Quang Ta, T., Kien Nguyen, T., Hoanh Truong, S., Xuan Phung, L. (2022). The Effect of Printing Parameters on the Characteristics of PCL Scaffold in Tissue Engineering Application. In: Le, AT., Pham, VS., Le, MQ., Pham, HL. (eds) The AUN/SEED-Net Joint Regional Conference in Transportation, Energy, and Mechanical Manufacturing Engineering. RCTEMME 2021. Lecture Notes in Mechanical Engineering. Springer, Singapore. </w:t>
      </w:r>
      <w:hyperlink r:id="rId14" w:history="1">
        <w:r w:rsidRPr="0062189A">
          <w:rPr>
            <w:rStyle w:val="Hyperlink"/>
            <w:rFonts w:ascii="Times New Roman" w:hAnsi="Times New Roman" w:cs="Times New Roman"/>
            <w:color w:val="auto"/>
          </w:rPr>
          <w:t>https://doi.org/10.1007/978-981-19-1968-8_67</w:t>
        </w:r>
      </w:hyperlink>
    </w:p>
    <w:p w14:paraId="679E093A" w14:textId="64BF16CE" w:rsidR="00EB5D75" w:rsidRDefault="00EB5D75"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lastRenderedPageBreak/>
        <w:t>[</w:t>
      </w:r>
      <w:r w:rsidR="00B31A8C">
        <w:rPr>
          <w:rFonts w:ascii="Times" w:eastAsia="Times" w:hAnsi="Times" w:cs="Times"/>
          <w:color w:val="000000"/>
        </w:rPr>
        <w:t>7</w:t>
      </w:r>
      <w:r>
        <w:rPr>
          <w:rFonts w:ascii="Times" w:eastAsia="Times" w:hAnsi="Times" w:cs="Times"/>
          <w:color w:val="000000"/>
        </w:rPr>
        <w:t>]</w:t>
      </w:r>
      <w:r>
        <w:rPr>
          <w:rFonts w:ascii="Times" w:eastAsia="Times" w:hAnsi="Times" w:cs="Times"/>
          <w:color w:val="000000"/>
        </w:rPr>
        <w:tab/>
      </w:r>
      <w:r w:rsidRPr="00EB5D75">
        <w:rPr>
          <w:rFonts w:ascii="Times" w:eastAsia="Times" w:hAnsi="Times" w:cs="Times"/>
          <w:color w:val="000000"/>
        </w:rPr>
        <w:t xml:space="preserve">Krishani, M.; Shin, W.Y.; Suhaimi, H.; Sambudi, N.S. Development of Scaffolds from Bio-Based Natural Materials for Tissue Regeneration Applications: A Review. </w:t>
      </w:r>
      <w:r w:rsidRPr="00EB5D75">
        <w:rPr>
          <w:rFonts w:ascii="Times" w:eastAsia="Times" w:hAnsi="Times" w:cs="Times"/>
          <w:i/>
          <w:iCs/>
          <w:color w:val="000000"/>
        </w:rPr>
        <w:t>Gels</w:t>
      </w:r>
      <w:r w:rsidRPr="00EB5D75">
        <w:rPr>
          <w:rFonts w:ascii="Times" w:eastAsia="Times" w:hAnsi="Times" w:cs="Times"/>
          <w:color w:val="000000"/>
        </w:rPr>
        <w:t xml:space="preserve"> 2023, 9, 100. https:// doi.org/10.3390/gels9020100</w:t>
      </w:r>
      <w:r>
        <w:rPr>
          <w:rFonts w:ascii="Times" w:eastAsia="Times" w:hAnsi="Times" w:cs="Times"/>
          <w:color w:val="000000"/>
        </w:rPr>
        <w:t>.</w:t>
      </w:r>
    </w:p>
    <w:p w14:paraId="2DE66804" w14:textId="12E60B40" w:rsidR="00EB5D75" w:rsidRDefault="00EB5D75"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w:t>
      </w:r>
      <w:r w:rsidR="00B31A8C">
        <w:rPr>
          <w:rFonts w:ascii="Times" w:eastAsia="Times" w:hAnsi="Times" w:cs="Times"/>
          <w:color w:val="000000"/>
        </w:rPr>
        <w:t>8</w:t>
      </w:r>
      <w:r>
        <w:rPr>
          <w:rFonts w:ascii="Times" w:eastAsia="Times" w:hAnsi="Times" w:cs="Times"/>
          <w:color w:val="000000"/>
        </w:rPr>
        <w:t>]</w:t>
      </w:r>
      <w:r>
        <w:rPr>
          <w:rFonts w:ascii="Times" w:eastAsia="Times" w:hAnsi="Times" w:cs="Times"/>
          <w:color w:val="000000"/>
        </w:rPr>
        <w:tab/>
      </w:r>
      <w:proofErr w:type="spellStart"/>
      <w:r w:rsidRPr="00EB5D75">
        <w:rPr>
          <w:rFonts w:ascii="Times" w:eastAsia="Times" w:hAnsi="Times" w:cs="Times"/>
          <w:color w:val="000000"/>
        </w:rPr>
        <w:t>Laldinthari</w:t>
      </w:r>
      <w:proofErr w:type="spellEnd"/>
      <w:r w:rsidRPr="00EB5D75">
        <w:rPr>
          <w:rFonts w:ascii="Times" w:eastAsia="Times" w:hAnsi="Times" w:cs="Times"/>
          <w:color w:val="000000"/>
        </w:rPr>
        <w:t xml:space="preserve"> </w:t>
      </w:r>
      <w:proofErr w:type="spellStart"/>
      <w:r w:rsidRPr="00EB5D75">
        <w:rPr>
          <w:rFonts w:ascii="Times" w:eastAsia="Times" w:hAnsi="Times" w:cs="Times"/>
          <w:color w:val="000000"/>
        </w:rPr>
        <w:t>Suamte</w:t>
      </w:r>
      <w:proofErr w:type="spellEnd"/>
      <w:r w:rsidRPr="00EB5D75">
        <w:rPr>
          <w:rFonts w:ascii="Times" w:eastAsia="Times" w:hAnsi="Times" w:cs="Times"/>
          <w:color w:val="000000"/>
        </w:rPr>
        <w:t xml:space="preserve">, Akriti Tirkey, Jugal Barman, </w:t>
      </w:r>
      <w:proofErr w:type="spellStart"/>
      <w:r w:rsidRPr="00EB5D75">
        <w:rPr>
          <w:rFonts w:ascii="Times" w:eastAsia="Times" w:hAnsi="Times" w:cs="Times"/>
          <w:color w:val="000000"/>
        </w:rPr>
        <w:t>Punuri</w:t>
      </w:r>
      <w:proofErr w:type="spellEnd"/>
      <w:r w:rsidRPr="00EB5D75">
        <w:rPr>
          <w:rFonts w:ascii="Times" w:eastAsia="Times" w:hAnsi="Times" w:cs="Times"/>
          <w:color w:val="000000"/>
        </w:rPr>
        <w:t xml:space="preserve"> </w:t>
      </w:r>
      <w:proofErr w:type="spellStart"/>
      <w:r w:rsidRPr="00EB5D75">
        <w:rPr>
          <w:rFonts w:ascii="Times" w:eastAsia="Times" w:hAnsi="Times" w:cs="Times"/>
          <w:color w:val="000000"/>
        </w:rPr>
        <w:t>Jayasekhar</w:t>
      </w:r>
      <w:proofErr w:type="spellEnd"/>
      <w:r w:rsidRPr="00EB5D75">
        <w:rPr>
          <w:rFonts w:ascii="Times" w:eastAsia="Times" w:hAnsi="Times" w:cs="Times"/>
          <w:color w:val="000000"/>
        </w:rPr>
        <w:t xml:space="preserve"> Babu,</w:t>
      </w:r>
      <w:r>
        <w:rPr>
          <w:rFonts w:ascii="Times" w:eastAsia="Times" w:hAnsi="Times" w:cs="Times"/>
          <w:color w:val="000000"/>
        </w:rPr>
        <w:t xml:space="preserve"> </w:t>
      </w:r>
      <w:r w:rsidRPr="00EB5D75">
        <w:rPr>
          <w:rFonts w:ascii="Times" w:eastAsia="Times" w:hAnsi="Times" w:cs="Times"/>
          <w:color w:val="000000"/>
        </w:rPr>
        <w:t>Various manufacturing methods and ideal properties of scaffolds for tissue engineering applications,</w:t>
      </w:r>
      <w:r>
        <w:rPr>
          <w:rFonts w:ascii="Times" w:eastAsia="Times" w:hAnsi="Times" w:cs="Times"/>
          <w:color w:val="000000"/>
        </w:rPr>
        <w:t xml:space="preserve"> </w:t>
      </w:r>
      <w:r w:rsidRPr="00EB5D75">
        <w:rPr>
          <w:rFonts w:ascii="Times" w:eastAsia="Times" w:hAnsi="Times" w:cs="Times"/>
          <w:i/>
          <w:iCs/>
          <w:color w:val="000000"/>
        </w:rPr>
        <w:t>Smart Materials in Manufacturing</w:t>
      </w:r>
      <w:r w:rsidRPr="00EB5D75">
        <w:rPr>
          <w:rFonts w:ascii="Times" w:eastAsia="Times" w:hAnsi="Times" w:cs="Times"/>
          <w:color w:val="000000"/>
        </w:rPr>
        <w:t>,</w:t>
      </w:r>
      <w:r>
        <w:rPr>
          <w:rFonts w:ascii="Times" w:eastAsia="Times" w:hAnsi="Times" w:cs="Times"/>
          <w:color w:val="000000"/>
        </w:rPr>
        <w:t xml:space="preserve"> </w:t>
      </w:r>
      <w:r w:rsidRPr="00EB5D75">
        <w:rPr>
          <w:rFonts w:ascii="Times" w:eastAsia="Times" w:hAnsi="Times" w:cs="Times"/>
          <w:color w:val="000000"/>
        </w:rPr>
        <w:t>Volume 1,</w:t>
      </w:r>
      <w:r>
        <w:rPr>
          <w:rFonts w:ascii="Times" w:eastAsia="Times" w:hAnsi="Times" w:cs="Times"/>
          <w:color w:val="000000"/>
        </w:rPr>
        <w:t xml:space="preserve"> </w:t>
      </w:r>
      <w:r w:rsidRPr="00EB5D75">
        <w:rPr>
          <w:rFonts w:ascii="Times" w:eastAsia="Times" w:hAnsi="Times" w:cs="Times"/>
          <w:color w:val="000000"/>
        </w:rPr>
        <w:t>2023,</w:t>
      </w:r>
      <w:r>
        <w:rPr>
          <w:rFonts w:ascii="Times" w:eastAsia="Times" w:hAnsi="Times" w:cs="Times"/>
          <w:color w:val="000000"/>
        </w:rPr>
        <w:t xml:space="preserve"> </w:t>
      </w:r>
      <w:r w:rsidRPr="00EB5D75">
        <w:rPr>
          <w:rFonts w:ascii="Times" w:eastAsia="Times" w:hAnsi="Times" w:cs="Times"/>
          <w:color w:val="000000"/>
        </w:rPr>
        <w:t>100011,</w:t>
      </w:r>
      <w:r>
        <w:rPr>
          <w:rFonts w:ascii="Times" w:eastAsia="Times" w:hAnsi="Times" w:cs="Times"/>
          <w:color w:val="000000"/>
        </w:rPr>
        <w:t xml:space="preserve"> </w:t>
      </w:r>
      <w:r w:rsidRPr="00EB5D75">
        <w:rPr>
          <w:rFonts w:ascii="Times" w:eastAsia="Times" w:hAnsi="Times" w:cs="Times"/>
          <w:color w:val="000000"/>
        </w:rPr>
        <w:t>ISSN 2772-8102,</w:t>
      </w:r>
      <w:r>
        <w:rPr>
          <w:rFonts w:ascii="Times" w:eastAsia="Times" w:hAnsi="Times" w:cs="Times"/>
          <w:color w:val="000000"/>
        </w:rPr>
        <w:t xml:space="preserve"> </w:t>
      </w:r>
      <w:hyperlink r:id="rId15" w:history="1">
        <w:r w:rsidRPr="00213BDF">
          <w:rPr>
            <w:rStyle w:val="Hyperlink"/>
            <w:rFonts w:ascii="Times" w:eastAsia="Times" w:hAnsi="Times" w:cs="Times"/>
          </w:rPr>
          <w:t>https://doi.org/10.1016/j.smmf.2022.100011</w:t>
        </w:r>
      </w:hyperlink>
      <w:r w:rsidRPr="00EB5D75">
        <w:rPr>
          <w:rFonts w:ascii="Times" w:eastAsia="Times" w:hAnsi="Times" w:cs="Times"/>
          <w:color w:val="000000"/>
        </w:rPr>
        <w:t>.</w:t>
      </w:r>
    </w:p>
    <w:p w14:paraId="028C61D4" w14:textId="2354523C" w:rsidR="00EB5D75" w:rsidRDefault="00EB5D75"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w:t>
      </w:r>
      <w:r w:rsidR="00B31A8C">
        <w:rPr>
          <w:rFonts w:ascii="Times" w:eastAsia="Times" w:hAnsi="Times" w:cs="Times"/>
          <w:color w:val="000000"/>
        </w:rPr>
        <w:t>9</w:t>
      </w:r>
      <w:r>
        <w:rPr>
          <w:rFonts w:ascii="Times" w:eastAsia="Times" w:hAnsi="Times" w:cs="Times"/>
          <w:color w:val="000000"/>
        </w:rPr>
        <w:t>]</w:t>
      </w:r>
      <w:r>
        <w:rPr>
          <w:rFonts w:ascii="Times" w:eastAsia="Times" w:hAnsi="Times" w:cs="Times"/>
          <w:color w:val="000000"/>
        </w:rPr>
        <w:tab/>
      </w:r>
      <w:r w:rsidRPr="00EB5D75">
        <w:rPr>
          <w:rFonts w:ascii="Times" w:eastAsia="Times" w:hAnsi="Times" w:cs="Times"/>
          <w:color w:val="000000"/>
        </w:rPr>
        <w:t>Kim, CH., Lee, SY., Rhee, K.Y. </w:t>
      </w:r>
      <w:r w:rsidRPr="00EB5D75">
        <w:rPr>
          <w:rFonts w:ascii="Times" w:eastAsia="Times" w:hAnsi="Times" w:cs="Times"/>
          <w:i/>
          <w:iCs/>
          <w:color w:val="000000"/>
        </w:rPr>
        <w:t>et al.</w:t>
      </w:r>
      <w:r w:rsidRPr="00EB5D75">
        <w:rPr>
          <w:rFonts w:ascii="Times" w:eastAsia="Times" w:hAnsi="Times" w:cs="Times"/>
          <w:color w:val="000000"/>
        </w:rPr>
        <w:t> Carbon-based composites in biomedical applications: a comprehensive review of properties, applications, and future directions. </w:t>
      </w:r>
      <w:r w:rsidRPr="00EB5D75">
        <w:rPr>
          <w:rFonts w:ascii="Times" w:eastAsia="Times" w:hAnsi="Times" w:cs="Times"/>
          <w:i/>
          <w:iCs/>
          <w:color w:val="000000"/>
        </w:rPr>
        <w:t>Adv Compos Hybrid Mater</w:t>
      </w:r>
      <w:r w:rsidRPr="00EB5D75">
        <w:rPr>
          <w:rFonts w:ascii="Times" w:eastAsia="Times" w:hAnsi="Times" w:cs="Times"/>
          <w:color w:val="000000"/>
        </w:rPr>
        <w:t> </w:t>
      </w:r>
      <w:r w:rsidRPr="00EB5D75">
        <w:rPr>
          <w:rFonts w:ascii="Times" w:eastAsia="Times" w:hAnsi="Times" w:cs="Times"/>
          <w:b/>
          <w:bCs/>
          <w:color w:val="000000"/>
        </w:rPr>
        <w:t>7</w:t>
      </w:r>
      <w:r w:rsidRPr="00EB5D75">
        <w:rPr>
          <w:rFonts w:ascii="Times" w:eastAsia="Times" w:hAnsi="Times" w:cs="Times"/>
          <w:color w:val="000000"/>
        </w:rPr>
        <w:t xml:space="preserve">, 55 (2024). </w:t>
      </w:r>
      <w:hyperlink r:id="rId16" w:history="1">
        <w:r w:rsidRPr="00213BDF">
          <w:rPr>
            <w:rStyle w:val="Hyperlink"/>
            <w:rFonts w:ascii="Times" w:eastAsia="Times" w:hAnsi="Times" w:cs="Times"/>
          </w:rPr>
          <w:t>https://doi.org/10.1007/s42114-024-00846-1</w:t>
        </w:r>
      </w:hyperlink>
      <w:r>
        <w:rPr>
          <w:rFonts w:ascii="Times" w:eastAsia="Times" w:hAnsi="Times" w:cs="Times"/>
          <w:color w:val="000000"/>
        </w:rPr>
        <w:t>.</w:t>
      </w:r>
    </w:p>
    <w:p w14:paraId="2BC2D906" w14:textId="105E6A11" w:rsidR="00EB5D75" w:rsidRDefault="00EB5D75"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w:t>
      </w:r>
      <w:r w:rsidR="00B31A8C">
        <w:rPr>
          <w:rFonts w:ascii="Times" w:eastAsia="Times" w:hAnsi="Times" w:cs="Times"/>
          <w:color w:val="000000"/>
        </w:rPr>
        <w:t>10</w:t>
      </w:r>
      <w:r>
        <w:rPr>
          <w:rFonts w:ascii="Times" w:eastAsia="Times" w:hAnsi="Times" w:cs="Times"/>
          <w:color w:val="000000"/>
        </w:rPr>
        <w:t>]</w:t>
      </w:r>
      <w:r>
        <w:rPr>
          <w:rFonts w:ascii="Times" w:eastAsia="Times" w:hAnsi="Times" w:cs="Times"/>
          <w:color w:val="000000"/>
        </w:rPr>
        <w:tab/>
      </w:r>
      <w:r w:rsidR="006D4738" w:rsidRPr="006D4738">
        <w:rPr>
          <w:rFonts w:ascii="Times" w:eastAsia="Times" w:hAnsi="Times" w:cs="Times"/>
          <w:color w:val="000000"/>
        </w:rPr>
        <w:t xml:space="preserve">Ulrike </w:t>
      </w:r>
      <w:proofErr w:type="spellStart"/>
      <w:r w:rsidR="006D4738" w:rsidRPr="006D4738">
        <w:rPr>
          <w:rFonts w:ascii="Times" w:eastAsia="Times" w:hAnsi="Times" w:cs="Times"/>
          <w:color w:val="000000"/>
        </w:rPr>
        <w:t>Grömping</w:t>
      </w:r>
      <w:proofErr w:type="spellEnd"/>
      <w:r w:rsidR="006D4738" w:rsidRPr="006D4738">
        <w:rPr>
          <w:rFonts w:ascii="Times" w:eastAsia="Times" w:hAnsi="Times" w:cs="Times"/>
          <w:color w:val="000000"/>
        </w:rPr>
        <w:t>,</w:t>
      </w:r>
      <w:r w:rsidR="006D4738">
        <w:rPr>
          <w:rFonts w:ascii="Times" w:eastAsia="Times" w:hAnsi="Times" w:cs="Times"/>
          <w:color w:val="000000"/>
        </w:rPr>
        <w:t xml:space="preserve"> </w:t>
      </w:r>
      <w:r w:rsidR="006D4738" w:rsidRPr="006D4738">
        <w:rPr>
          <w:rFonts w:ascii="Times" w:eastAsia="Times" w:hAnsi="Times" w:cs="Times"/>
          <w:color w:val="000000"/>
        </w:rPr>
        <w:t>A unifying implementation of stratum (aka strong) orthogonal arrays,</w:t>
      </w:r>
      <w:r w:rsidR="006D4738">
        <w:rPr>
          <w:rFonts w:ascii="Times" w:eastAsia="Times" w:hAnsi="Times" w:cs="Times"/>
          <w:color w:val="000000"/>
        </w:rPr>
        <w:t xml:space="preserve"> </w:t>
      </w:r>
      <w:r w:rsidR="006D4738" w:rsidRPr="006D4738">
        <w:rPr>
          <w:rFonts w:ascii="Times" w:eastAsia="Times" w:hAnsi="Times" w:cs="Times"/>
          <w:color w:val="000000"/>
        </w:rPr>
        <w:t>Computational Statistics &amp; Data Analysis,</w:t>
      </w:r>
      <w:r w:rsidR="006D4738">
        <w:rPr>
          <w:rFonts w:ascii="Times" w:eastAsia="Times" w:hAnsi="Times" w:cs="Times"/>
          <w:color w:val="000000"/>
        </w:rPr>
        <w:t xml:space="preserve"> </w:t>
      </w:r>
      <w:r w:rsidR="006D4738" w:rsidRPr="006D4738">
        <w:rPr>
          <w:rFonts w:ascii="Times" w:eastAsia="Times" w:hAnsi="Times" w:cs="Times"/>
          <w:color w:val="000000"/>
        </w:rPr>
        <w:t>Volume 183,</w:t>
      </w:r>
      <w:r w:rsidR="006D4738">
        <w:rPr>
          <w:rFonts w:ascii="Times" w:eastAsia="Times" w:hAnsi="Times" w:cs="Times"/>
          <w:color w:val="000000"/>
        </w:rPr>
        <w:t xml:space="preserve"> </w:t>
      </w:r>
      <w:r w:rsidR="006D4738" w:rsidRPr="006D4738">
        <w:rPr>
          <w:rFonts w:ascii="Times" w:eastAsia="Times" w:hAnsi="Times" w:cs="Times"/>
          <w:color w:val="000000"/>
        </w:rPr>
        <w:t>2023,</w:t>
      </w:r>
      <w:r w:rsidR="006D4738">
        <w:rPr>
          <w:rFonts w:ascii="Times" w:eastAsia="Times" w:hAnsi="Times" w:cs="Times"/>
          <w:color w:val="000000"/>
        </w:rPr>
        <w:t xml:space="preserve"> </w:t>
      </w:r>
      <w:r w:rsidR="006D4738" w:rsidRPr="006D4738">
        <w:rPr>
          <w:rFonts w:ascii="Times" w:eastAsia="Times" w:hAnsi="Times" w:cs="Times"/>
          <w:color w:val="000000"/>
        </w:rPr>
        <w:t>107739,</w:t>
      </w:r>
      <w:r w:rsidR="006D4738">
        <w:rPr>
          <w:rFonts w:ascii="Times" w:eastAsia="Times" w:hAnsi="Times" w:cs="Times"/>
          <w:color w:val="000000"/>
        </w:rPr>
        <w:t xml:space="preserve"> </w:t>
      </w:r>
      <w:r w:rsidR="006D4738" w:rsidRPr="006D4738">
        <w:rPr>
          <w:rFonts w:ascii="Times" w:eastAsia="Times" w:hAnsi="Times" w:cs="Times"/>
          <w:color w:val="000000"/>
        </w:rPr>
        <w:t>ISSN 0167-9473,</w:t>
      </w:r>
      <w:r w:rsidR="006D4738">
        <w:rPr>
          <w:rFonts w:ascii="Times" w:eastAsia="Times" w:hAnsi="Times" w:cs="Times"/>
          <w:color w:val="000000"/>
        </w:rPr>
        <w:t xml:space="preserve"> </w:t>
      </w:r>
      <w:hyperlink r:id="rId17" w:history="1">
        <w:r w:rsidR="006D4738" w:rsidRPr="00213BDF">
          <w:rPr>
            <w:rStyle w:val="Hyperlink"/>
            <w:rFonts w:ascii="Times" w:eastAsia="Times" w:hAnsi="Times" w:cs="Times"/>
          </w:rPr>
          <w:t>https://doi.org/10.1016/j.csda.2023.107739</w:t>
        </w:r>
      </w:hyperlink>
      <w:r w:rsidR="006D4738" w:rsidRPr="006D4738">
        <w:rPr>
          <w:rFonts w:ascii="Times" w:eastAsia="Times" w:hAnsi="Times" w:cs="Times"/>
          <w:color w:val="000000"/>
        </w:rPr>
        <w:t>.</w:t>
      </w:r>
    </w:p>
    <w:p w14:paraId="3F1C6F2B" w14:textId="03FAE07D" w:rsidR="006D4738" w:rsidRDefault="006D4738"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w:t>
      </w:r>
      <w:r w:rsidR="00B31A8C">
        <w:rPr>
          <w:rFonts w:ascii="Times" w:eastAsia="Times" w:hAnsi="Times" w:cs="Times"/>
          <w:color w:val="000000"/>
        </w:rPr>
        <w:t>11</w:t>
      </w:r>
      <w:r>
        <w:rPr>
          <w:rFonts w:ascii="Times" w:eastAsia="Times" w:hAnsi="Times" w:cs="Times"/>
          <w:color w:val="000000"/>
        </w:rPr>
        <w:t>]</w:t>
      </w:r>
      <w:r>
        <w:rPr>
          <w:rFonts w:ascii="Times" w:eastAsia="Times" w:hAnsi="Times" w:cs="Times"/>
          <w:color w:val="000000"/>
        </w:rPr>
        <w:tab/>
      </w:r>
      <w:proofErr w:type="spellStart"/>
      <w:r w:rsidRPr="006D4738">
        <w:rPr>
          <w:rFonts w:ascii="Times" w:eastAsia="Times" w:hAnsi="Times" w:cs="Times"/>
          <w:color w:val="000000"/>
        </w:rPr>
        <w:t>Nooraizedfiza</w:t>
      </w:r>
      <w:proofErr w:type="spellEnd"/>
      <w:r w:rsidRPr="006D4738">
        <w:rPr>
          <w:rFonts w:ascii="Times" w:eastAsia="Times" w:hAnsi="Times" w:cs="Times"/>
          <w:color w:val="000000"/>
        </w:rPr>
        <w:t xml:space="preserve">, Z., Marina, M., Zain, M. Z. M., Haziq, T. I., </w:t>
      </w:r>
      <w:proofErr w:type="spellStart"/>
      <w:r w:rsidRPr="006D4738">
        <w:rPr>
          <w:rFonts w:ascii="Times" w:eastAsia="Times" w:hAnsi="Times" w:cs="Times"/>
          <w:color w:val="000000"/>
        </w:rPr>
        <w:t>Khasanah</w:t>
      </w:r>
      <w:proofErr w:type="spellEnd"/>
      <w:r w:rsidRPr="006D4738">
        <w:rPr>
          <w:rFonts w:ascii="Times" w:eastAsia="Times" w:hAnsi="Times" w:cs="Times"/>
          <w:color w:val="000000"/>
        </w:rPr>
        <w:t>, R. N. A., &amp; Hazira, Z. (2019, July). Elucidating the influence of deposition condition on light energy absorbance of FTO/</w:t>
      </w:r>
      <w:proofErr w:type="spellStart"/>
      <w:r w:rsidRPr="006D4738">
        <w:rPr>
          <w:rFonts w:ascii="Times" w:eastAsia="Times" w:hAnsi="Times" w:cs="Times"/>
          <w:color w:val="000000"/>
        </w:rPr>
        <w:t>ZnO</w:t>
      </w:r>
      <w:proofErr w:type="spellEnd"/>
      <w:r w:rsidRPr="006D4738">
        <w:rPr>
          <w:rFonts w:ascii="Times" w:eastAsia="Times" w:hAnsi="Times" w:cs="Times"/>
          <w:color w:val="000000"/>
        </w:rPr>
        <w:t xml:space="preserve"> via Taguchi’s orthogonal arrays experiment. In </w:t>
      </w:r>
      <w:r w:rsidRPr="006D4738">
        <w:rPr>
          <w:rFonts w:ascii="Times" w:eastAsia="Times" w:hAnsi="Times" w:cs="Times"/>
          <w:i/>
          <w:iCs/>
          <w:color w:val="000000"/>
        </w:rPr>
        <w:t>AIP Conference Proceedings</w:t>
      </w:r>
      <w:r w:rsidRPr="006D4738">
        <w:rPr>
          <w:rFonts w:ascii="Times" w:eastAsia="Times" w:hAnsi="Times" w:cs="Times"/>
          <w:color w:val="000000"/>
        </w:rPr>
        <w:t> (Vol. 2129, No. 1). AIP Publishing.</w:t>
      </w:r>
    </w:p>
    <w:p w14:paraId="6C67BCEB" w14:textId="43D39D78" w:rsidR="006D4738" w:rsidRDefault="006D4738"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w:t>
      </w:r>
      <w:r w:rsidR="00B31A8C">
        <w:rPr>
          <w:rFonts w:ascii="Times" w:eastAsia="Times" w:hAnsi="Times" w:cs="Times"/>
          <w:color w:val="000000"/>
        </w:rPr>
        <w:t>12</w:t>
      </w:r>
      <w:r>
        <w:rPr>
          <w:rFonts w:ascii="Times" w:eastAsia="Times" w:hAnsi="Times" w:cs="Times"/>
          <w:color w:val="000000"/>
        </w:rPr>
        <w:t>]</w:t>
      </w:r>
      <w:r>
        <w:rPr>
          <w:rFonts w:ascii="Times" w:eastAsia="Times" w:hAnsi="Times" w:cs="Times"/>
          <w:color w:val="000000"/>
        </w:rPr>
        <w:tab/>
      </w:r>
      <w:r w:rsidR="00235836">
        <w:rPr>
          <w:rFonts w:ascii="Times" w:eastAsia="Times" w:hAnsi="Times" w:cs="Times"/>
          <w:color w:val="000000"/>
        </w:rPr>
        <w:t>G</w:t>
      </w:r>
      <w:r w:rsidR="00235836" w:rsidRPr="00235836">
        <w:rPr>
          <w:rFonts w:ascii="Times" w:eastAsia="Times" w:hAnsi="Times" w:cs="Times"/>
          <w:color w:val="000000"/>
        </w:rPr>
        <w:t>ao, G.; Xu, F.; Xu, J. Parametric Optimization of FDM Process for Improving Mechanical Strengths Using Taguchi Method and Response Surface Method: A Comparative Investigation. </w:t>
      </w:r>
      <w:r w:rsidR="00235836" w:rsidRPr="00235836">
        <w:rPr>
          <w:rFonts w:ascii="Times" w:eastAsia="Times" w:hAnsi="Times" w:cs="Times"/>
          <w:i/>
          <w:iCs/>
          <w:color w:val="000000"/>
        </w:rPr>
        <w:t>Machines</w:t>
      </w:r>
      <w:r w:rsidR="00235836" w:rsidRPr="00235836">
        <w:rPr>
          <w:rFonts w:ascii="Times" w:eastAsia="Times" w:hAnsi="Times" w:cs="Times"/>
          <w:color w:val="000000"/>
        </w:rPr>
        <w:t> </w:t>
      </w:r>
      <w:r w:rsidR="00235836" w:rsidRPr="00B12D60">
        <w:rPr>
          <w:rFonts w:ascii="Times" w:eastAsia="Times" w:hAnsi="Times" w:cs="Times"/>
          <w:color w:val="000000"/>
        </w:rPr>
        <w:t>2022</w:t>
      </w:r>
      <w:r w:rsidR="00235836" w:rsidRPr="00235836">
        <w:rPr>
          <w:rFonts w:ascii="Times" w:eastAsia="Times" w:hAnsi="Times" w:cs="Times"/>
          <w:color w:val="000000"/>
        </w:rPr>
        <w:t>, </w:t>
      </w:r>
      <w:r w:rsidR="00235836" w:rsidRPr="00235836">
        <w:rPr>
          <w:rFonts w:ascii="Times" w:eastAsia="Times" w:hAnsi="Times" w:cs="Times"/>
          <w:i/>
          <w:iCs/>
          <w:color w:val="000000"/>
        </w:rPr>
        <w:t>10</w:t>
      </w:r>
      <w:r w:rsidR="00235836" w:rsidRPr="00235836">
        <w:rPr>
          <w:rFonts w:ascii="Times" w:eastAsia="Times" w:hAnsi="Times" w:cs="Times"/>
          <w:color w:val="000000"/>
        </w:rPr>
        <w:t>, 750. https://doi.org/10.3390/machines10090750</w:t>
      </w:r>
      <w:r w:rsidR="00235836">
        <w:rPr>
          <w:rFonts w:ascii="Times" w:eastAsia="Times" w:hAnsi="Times" w:cs="Times"/>
          <w:color w:val="000000"/>
        </w:rPr>
        <w:t>.</w:t>
      </w:r>
    </w:p>
    <w:p w14:paraId="5F0BC2CB" w14:textId="0D018EDE" w:rsidR="00235836" w:rsidRDefault="00235836"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w:t>
      </w:r>
      <w:r w:rsidR="00B31A8C">
        <w:rPr>
          <w:rFonts w:ascii="Times" w:eastAsia="Times" w:hAnsi="Times" w:cs="Times"/>
          <w:color w:val="000000"/>
        </w:rPr>
        <w:t>13</w:t>
      </w:r>
      <w:r>
        <w:rPr>
          <w:rFonts w:ascii="Times" w:eastAsia="Times" w:hAnsi="Times" w:cs="Times"/>
          <w:color w:val="000000"/>
        </w:rPr>
        <w:t>]</w:t>
      </w:r>
      <w:r>
        <w:rPr>
          <w:rFonts w:ascii="Times" w:eastAsia="Times" w:hAnsi="Times" w:cs="Times"/>
          <w:color w:val="000000"/>
        </w:rPr>
        <w:tab/>
      </w:r>
      <w:proofErr w:type="spellStart"/>
      <w:r w:rsidRPr="00235836">
        <w:rPr>
          <w:rFonts w:ascii="Times" w:eastAsia="Times" w:hAnsi="Times" w:cs="Times"/>
          <w:color w:val="000000"/>
        </w:rPr>
        <w:t>Tamizi</w:t>
      </w:r>
      <w:proofErr w:type="spellEnd"/>
      <w:r w:rsidRPr="00235836">
        <w:rPr>
          <w:rFonts w:ascii="Times" w:eastAsia="Times" w:hAnsi="Times" w:cs="Times"/>
          <w:color w:val="000000"/>
        </w:rPr>
        <w:t xml:space="preserve">, N. S. M., </w:t>
      </w:r>
      <w:proofErr w:type="spellStart"/>
      <w:r w:rsidRPr="00235836">
        <w:rPr>
          <w:rFonts w:ascii="Times" w:eastAsia="Times" w:hAnsi="Times" w:cs="Times"/>
          <w:color w:val="000000"/>
        </w:rPr>
        <w:t>Zainon</w:t>
      </w:r>
      <w:proofErr w:type="spellEnd"/>
      <w:r w:rsidRPr="00235836">
        <w:rPr>
          <w:rFonts w:ascii="Times" w:eastAsia="Times" w:hAnsi="Times" w:cs="Times"/>
          <w:color w:val="000000"/>
        </w:rPr>
        <w:t xml:space="preserve">, N., </w:t>
      </w:r>
      <w:proofErr w:type="spellStart"/>
      <w:r w:rsidRPr="00235836">
        <w:rPr>
          <w:rFonts w:ascii="Times" w:eastAsia="Times" w:hAnsi="Times" w:cs="Times"/>
          <w:color w:val="000000"/>
        </w:rPr>
        <w:t>Deros</w:t>
      </w:r>
      <w:proofErr w:type="spellEnd"/>
      <w:r w:rsidRPr="00235836">
        <w:rPr>
          <w:rFonts w:ascii="Times" w:eastAsia="Times" w:hAnsi="Times" w:cs="Times"/>
          <w:color w:val="000000"/>
        </w:rPr>
        <w:t>, M. M., &amp; Basri, A. A. (2022). Investigation on the Effect of Printing Parameters on Flexural properties of 3D Printed Polymeric Scaffolds. In </w:t>
      </w:r>
      <w:r w:rsidRPr="00235836">
        <w:rPr>
          <w:rFonts w:ascii="Times" w:eastAsia="Times" w:hAnsi="Times" w:cs="Times"/>
          <w:i/>
          <w:iCs/>
          <w:color w:val="000000"/>
        </w:rPr>
        <w:t>Journal of Physics: Conference Series</w:t>
      </w:r>
      <w:r w:rsidRPr="00235836">
        <w:rPr>
          <w:rFonts w:ascii="Times" w:eastAsia="Times" w:hAnsi="Times" w:cs="Times"/>
          <w:color w:val="000000"/>
        </w:rPr>
        <w:t> (Vol. 2169, No. 1, p. 012027). IOP Publishing.</w:t>
      </w:r>
    </w:p>
    <w:p w14:paraId="479EEDFE" w14:textId="1ACE7CDF" w:rsidR="00B12D60" w:rsidRDefault="00B12D60"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[1</w:t>
      </w:r>
      <w:r w:rsidR="00B31A8C">
        <w:rPr>
          <w:rFonts w:ascii="Times" w:eastAsia="Times" w:hAnsi="Times" w:cs="Times"/>
          <w:color w:val="000000"/>
        </w:rPr>
        <w:t>4</w:t>
      </w:r>
      <w:r>
        <w:rPr>
          <w:rFonts w:ascii="Times" w:eastAsia="Times" w:hAnsi="Times" w:cs="Times"/>
          <w:color w:val="000000"/>
        </w:rPr>
        <w:t>]</w:t>
      </w:r>
      <w:r>
        <w:rPr>
          <w:rFonts w:ascii="Times" w:eastAsia="Times" w:hAnsi="Times" w:cs="Times"/>
          <w:color w:val="000000"/>
        </w:rPr>
        <w:tab/>
      </w:r>
      <w:r w:rsidRPr="00B12D60">
        <w:rPr>
          <w:rFonts w:ascii="Times" w:eastAsia="Times" w:hAnsi="Times" w:cs="Times"/>
          <w:color w:val="000000"/>
        </w:rPr>
        <w:t>Mohammed, Mazher &amp; Wilson, Daniel. (2019). Effect of layer thickness and cross-section geometry on the tensile and compression properties of 3D printed ABS. Materials Today Communications. 22. 10.1016/j.mtcomm.2019.100626.</w:t>
      </w:r>
    </w:p>
    <w:p w14:paraId="6D47CA3A" w14:textId="54A3D338" w:rsidR="00B12D60" w:rsidRDefault="00B12D60"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[1</w:t>
      </w:r>
      <w:r w:rsidR="00B31A8C">
        <w:rPr>
          <w:rFonts w:ascii="Times" w:eastAsia="Times" w:hAnsi="Times" w:cs="Times"/>
          <w:color w:val="000000"/>
        </w:rPr>
        <w:t>5</w:t>
      </w:r>
      <w:r>
        <w:rPr>
          <w:rFonts w:ascii="Times" w:eastAsia="Times" w:hAnsi="Times" w:cs="Times"/>
          <w:color w:val="000000"/>
        </w:rPr>
        <w:t>]</w:t>
      </w:r>
      <w:r>
        <w:rPr>
          <w:rFonts w:ascii="Times" w:eastAsia="Times" w:hAnsi="Times" w:cs="Times"/>
          <w:color w:val="000000"/>
        </w:rPr>
        <w:tab/>
      </w:r>
      <w:r w:rsidRPr="00B12D60">
        <w:rPr>
          <w:rFonts w:ascii="Times" w:eastAsia="Times" w:hAnsi="Times" w:cs="Times"/>
          <w:color w:val="000000"/>
        </w:rPr>
        <w:t xml:space="preserve">Zahra Miri, Håvard Jostein Haugen, Dagnija </w:t>
      </w:r>
      <w:proofErr w:type="spellStart"/>
      <w:r w:rsidRPr="00B12D60">
        <w:rPr>
          <w:rFonts w:ascii="Times" w:eastAsia="Times" w:hAnsi="Times" w:cs="Times"/>
          <w:color w:val="000000"/>
        </w:rPr>
        <w:t>Loca</w:t>
      </w:r>
      <w:proofErr w:type="spellEnd"/>
      <w:r w:rsidRPr="00B12D60">
        <w:rPr>
          <w:rFonts w:ascii="Times" w:eastAsia="Times" w:hAnsi="Times" w:cs="Times"/>
          <w:color w:val="000000"/>
        </w:rPr>
        <w:t xml:space="preserve">, Filippo Rossi, Giuseppe </w:t>
      </w:r>
      <w:proofErr w:type="spellStart"/>
      <w:r w:rsidRPr="00B12D60">
        <w:rPr>
          <w:rFonts w:ascii="Times" w:eastAsia="Times" w:hAnsi="Times" w:cs="Times"/>
          <w:color w:val="000000"/>
        </w:rPr>
        <w:t>Perale</w:t>
      </w:r>
      <w:proofErr w:type="spellEnd"/>
      <w:r w:rsidRPr="00B12D60">
        <w:rPr>
          <w:rFonts w:ascii="Times" w:eastAsia="Times" w:hAnsi="Times" w:cs="Times"/>
          <w:color w:val="000000"/>
        </w:rPr>
        <w:t xml:space="preserve">, Amirhossein </w:t>
      </w:r>
      <w:proofErr w:type="spellStart"/>
      <w:r w:rsidRPr="00B12D60">
        <w:rPr>
          <w:rFonts w:ascii="Times" w:eastAsia="Times" w:hAnsi="Times" w:cs="Times"/>
          <w:color w:val="000000"/>
        </w:rPr>
        <w:t>Moghanian</w:t>
      </w:r>
      <w:proofErr w:type="spellEnd"/>
      <w:r w:rsidRPr="00B12D60">
        <w:rPr>
          <w:rFonts w:ascii="Times" w:eastAsia="Times" w:hAnsi="Times" w:cs="Times"/>
          <w:color w:val="000000"/>
        </w:rPr>
        <w:t xml:space="preserve">, </w:t>
      </w:r>
      <w:proofErr w:type="spellStart"/>
      <w:r w:rsidRPr="00B12D60">
        <w:rPr>
          <w:rFonts w:ascii="Times" w:eastAsia="Times" w:hAnsi="Times" w:cs="Times"/>
          <w:color w:val="000000"/>
        </w:rPr>
        <w:t>Qianli</w:t>
      </w:r>
      <w:proofErr w:type="spellEnd"/>
      <w:r w:rsidRPr="00B12D60">
        <w:rPr>
          <w:rFonts w:ascii="Times" w:eastAsia="Times" w:hAnsi="Times" w:cs="Times"/>
          <w:color w:val="000000"/>
        </w:rPr>
        <w:t xml:space="preserve"> M</w:t>
      </w:r>
      <w:r>
        <w:rPr>
          <w:rFonts w:ascii="Times" w:eastAsia="Times" w:hAnsi="Times" w:cs="Times"/>
          <w:color w:val="000000"/>
        </w:rPr>
        <w:t xml:space="preserve">a, </w:t>
      </w:r>
      <w:r w:rsidRPr="00B12D60">
        <w:rPr>
          <w:rFonts w:ascii="Times" w:eastAsia="Times" w:hAnsi="Times" w:cs="Times"/>
          <w:color w:val="000000"/>
        </w:rPr>
        <w:t xml:space="preserve">Review on the strategies to improve the mechanical strength of highly porous bone </w:t>
      </w:r>
      <w:proofErr w:type="spellStart"/>
      <w:r w:rsidRPr="00B12D60">
        <w:rPr>
          <w:rFonts w:ascii="Times" w:eastAsia="Times" w:hAnsi="Times" w:cs="Times"/>
          <w:color w:val="000000"/>
        </w:rPr>
        <w:t>bioceramic</w:t>
      </w:r>
      <w:proofErr w:type="spellEnd"/>
      <w:r w:rsidRPr="00B12D60">
        <w:rPr>
          <w:rFonts w:ascii="Times" w:eastAsia="Times" w:hAnsi="Times" w:cs="Times"/>
          <w:color w:val="000000"/>
        </w:rPr>
        <w:t xml:space="preserve"> scaffolds,</w:t>
      </w:r>
      <w:r>
        <w:rPr>
          <w:rFonts w:ascii="Times" w:eastAsia="Times" w:hAnsi="Times" w:cs="Times"/>
          <w:color w:val="000000"/>
        </w:rPr>
        <w:t xml:space="preserve"> </w:t>
      </w:r>
      <w:r w:rsidRPr="00B12D60">
        <w:rPr>
          <w:rFonts w:ascii="Times" w:eastAsia="Times" w:hAnsi="Times" w:cs="Times"/>
          <w:color w:val="000000"/>
        </w:rPr>
        <w:t>Journal of the European Ceramic Society,</w:t>
      </w:r>
      <w:r>
        <w:rPr>
          <w:rFonts w:ascii="Times" w:eastAsia="Times" w:hAnsi="Times" w:cs="Times"/>
          <w:color w:val="000000"/>
        </w:rPr>
        <w:t xml:space="preserve"> </w:t>
      </w:r>
      <w:r w:rsidRPr="00B12D60">
        <w:rPr>
          <w:rFonts w:ascii="Times" w:eastAsia="Times" w:hAnsi="Times" w:cs="Times"/>
          <w:color w:val="000000"/>
        </w:rPr>
        <w:t>Volume 44, Issue 1,</w:t>
      </w:r>
      <w:r>
        <w:rPr>
          <w:rFonts w:ascii="Times" w:eastAsia="Times" w:hAnsi="Times" w:cs="Times"/>
          <w:color w:val="000000"/>
        </w:rPr>
        <w:t xml:space="preserve"> </w:t>
      </w:r>
      <w:r w:rsidRPr="00B12D60">
        <w:rPr>
          <w:rFonts w:ascii="Times" w:eastAsia="Times" w:hAnsi="Times" w:cs="Times"/>
          <w:color w:val="000000"/>
        </w:rPr>
        <w:t>2024,</w:t>
      </w:r>
      <w:r>
        <w:rPr>
          <w:rFonts w:ascii="Times" w:eastAsia="Times" w:hAnsi="Times" w:cs="Times"/>
          <w:color w:val="000000"/>
        </w:rPr>
        <w:t xml:space="preserve"> </w:t>
      </w:r>
      <w:r w:rsidRPr="00B12D60">
        <w:rPr>
          <w:rFonts w:ascii="Times" w:eastAsia="Times" w:hAnsi="Times" w:cs="Times"/>
          <w:color w:val="000000"/>
        </w:rPr>
        <w:t>Pages 23-42,</w:t>
      </w:r>
      <w:r>
        <w:rPr>
          <w:rFonts w:ascii="Times" w:eastAsia="Times" w:hAnsi="Times" w:cs="Times"/>
          <w:color w:val="000000"/>
        </w:rPr>
        <w:t xml:space="preserve"> </w:t>
      </w:r>
      <w:r w:rsidRPr="00B12D60">
        <w:rPr>
          <w:rFonts w:ascii="Times" w:eastAsia="Times" w:hAnsi="Times" w:cs="Times"/>
          <w:color w:val="000000"/>
        </w:rPr>
        <w:t>https://doi.org/10.1016/j.jeurceramsoc.2023.09.003.</w:t>
      </w:r>
    </w:p>
    <w:p w14:paraId="5102C15E" w14:textId="6FDF714B" w:rsidR="00DC2C0D" w:rsidRDefault="00235836" w:rsidP="006239E6">
      <w:pPr>
        <w:pBdr>
          <w:top w:val="nil"/>
          <w:left w:val="nil"/>
          <w:bottom w:val="nil"/>
          <w:right w:val="nil"/>
          <w:between w:val="nil"/>
        </w:pBdr>
        <w:ind w:left="567" w:hanging="567"/>
        <w:jc w:val="both"/>
        <w:rPr>
          <w:rFonts w:ascii="Times" w:eastAsia="Times" w:hAnsi="Times" w:cs="Times"/>
          <w:color w:val="000000"/>
        </w:rPr>
      </w:pPr>
      <w:r>
        <w:rPr>
          <w:rFonts w:ascii="Times" w:eastAsia="Times" w:hAnsi="Times" w:cs="Times"/>
          <w:color w:val="000000"/>
        </w:rPr>
        <w:t>[1</w:t>
      </w:r>
      <w:r w:rsidR="00B31A8C">
        <w:rPr>
          <w:rFonts w:ascii="Times" w:eastAsia="Times" w:hAnsi="Times" w:cs="Times"/>
          <w:color w:val="000000"/>
        </w:rPr>
        <w:t>6</w:t>
      </w:r>
      <w:r>
        <w:rPr>
          <w:rFonts w:ascii="Times" w:eastAsia="Times" w:hAnsi="Times" w:cs="Times"/>
          <w:color w:val="000000"/>
        </w:rPr>
        <w:t>]</w:t>
      </w:r>
      <w:r>
        <w:rPr>
          <w:rFonts w:ascii="Times" w:eastAsia="Times" w:hAnsi="Times" w:cs="Times"/>
          <w:color w:val="000000"/>
        </w:rPr>
        <w:tab/>
      </w:r>
      <w:r w:rsidRPr="00235836">
        <w:rPr>
          <w:rFonts w:ascii="Times" w:eastAsia="Times" w:hAnsi="Times" w:cs="Times"/>
          <w:color w:val="000000"/>
        </w:rPr>
        <w:t xml:space="preserve">R. Hashemi </w:t>
      </w:r>
      <w:proofErr w:type="spellStart"/>
      <w:r w:rsidRPr="00235836">
        <w:rPr>
          <w:rFonts w:ascii="Times" w:eastAsia="Times" w:hAnsi="Times" w:cs="Times"/>
          <w:color w:val="000000"/>
        </w:rPr>
        <w:t>Sanatgar</w:t>
      </w:r>
      <w:proofErr w:type="spellEnd"/>
      <w:r w:rsidRPr="00235836">
        <w:rPr>
          <w:rFonts w:ascii="Times" w:eastAsia="Times" w:hAnsi="Times" w:cs="Times"/>
          <w:color w:val="000000"/>
        </w:rPr>
        <w:t xml:space="preserve">, C. Campagne, and V. </w:t>
      </w:r>
      <w:proofErr w:type="spellStart"/>
      <w:r w:rsidRPr="00235836">
        <w:rPr>
          <w:rFonts w:ascii="Times" w:eastAsia="Times" w:hAnsi="Times" w:cs="Times"/>
          <w:color w:val="000000"/>
        </w:rPr>
        <w:t>Nierstrasz</w:t>
      </w:r>
      <w:proofErr w:type="spellEnd"/>
      <w:r w:rsidRPr="00235836">
        <w:rPr>
          <w:rFonts w:ascii="Times" w:eastAsia="Times" w:hAnsi="Times" w:cs="Times"/>
          <w:color w:val="000000"/>
        </w:rPr>
        <w:t xml:space="preserve">, “Investigation of the adhesion properties of direct 3D printing of polymers and nanocomposites on textiles: Effect of FDM printing process parameters,” </w:t>
      </w:r>
      <w:r w:rsidRPr="00235836">
        <w:rPr>
          <w:rFonts w:ascii="Times" w:eastAsia="Times" w:hAnsi="Times" w:cs="Times"/>
          <w:i/>
          <w:iCs/>
          <w:color w:val="000000"/>
        </w:rPr>
        <w:t>Appl. Surf. Sci.</w:t>
      </w:r>
      <w:r w:rsidRPr="00235836">
        <w:rPr>
          <w:rFonts w:ascii="Times" w:eastAsia="Times" w:hAnsi="Times" w:cs="Times"/>
          <w:color w:val="000000"/>
        </w:rPr>
        <w:t xml:space="preserve">, vol. 403, pp. 551–563, 2017, </w:t>
      </w:r>
      <w:proofErr w:type="spellStart"/>
      <w:r w:rsidRPr="00235836">
        <w:rPr>
          <w:rFonts w:ascii="Times" w:eastAsia="Times" w:hAnsi="Times" w:cs="Times"/>
          <w:color w:val="000000"/>
        </w:rPr>
        <w:t>doi</w:t>
      </w:r>
      <w:proofErr w:type="spellEnd"/>
      <w:r w:rsidRPr="00235836">
        <w:rPr>
          <w:rFonts w:ascii="Times" w:eastAsia="Times" w:hAnsi="Times" w:cs="Times"/>
          <w:color w:val="000000"/>
        </w:rPr>
        <w:t>: 10.1016/j.apsusc.2017.01.112.</w:t>
      </w:r>
    </w:p>
    <w:p w14:paraId="58E7B0A0" w14:textId="24225A34" w:rsidR="00235836" w:rsidRDefault="00235836" w:rsidP="006239E6">
      <w:pPr>
        <w:pBdr>
          <w:top w:val="nil"/>
          <w:left w:val="nil"/>
          <w:bottom w:val="nil"/>
          <w:right w:val="nil"/>
          <w:between w:val="nil"/>
        </w:pBdr>
        <w:ind w:left="567" w:hanging="567"/>
        <w:jc w:val="both"/>
        <w:rPr>
          <w:rFonts w:ascii="Times" w:eastAsia="Times" w:hAnsi="Times" w:cs="Times"/>
          <w:color w:val="000000"/>
        </w:rPr>
      </w:pPr>
      <w:r>
        <w:rPr>
          <w:rFonts w:ascii="Times" w:eastAsia="Times" w:hAnsi="Times" w:cs="Times"/>
          <w:color w:val="000000"/>
        </w:rPr>
        <w:t>[1</w:t>
      </w:r>
      <w:r w:rsidR="00B31A8C">
        <w:rPr>
          <w:rFonts w:ascii="Times" w:eastAsia="Times" w:hAnsi="Times" w:cs="Times"/>
          <w:color w:val="000000"/>
        </w:rPr>
        <w:t>7</w:t>
      </w:r>
      <w:r>
        <w:rPr>
          <w:rFonts w:ascii="Times" w:eastAsia="Times" w:hAnsi="Times" w:cs="Times"/>
          <w:color w:val="000000"/>
        </w:rPr>
        <w:t>]</w:t>
      </w:r>
      <w:r>
        <w:rPr>
          <w:rFonts w:ascii="Times" w:eastAsia="Times" w:hAnsi="Times" w:cs="Times"/>
          <w:color w:val="000000"/>
        </w:rPr>
        <w:tab/>
      </w:r>
      <w:r w:rsidRPr="00235836">
        <w:rPr>
          <w:rFonts w:ascii="Times" w:eastAsia="Times" w:hAnsi="Times" w:cs="Times"/>
          <w:color w:val="000000"/>
        </w:rPr>
        <w:t xml:space="preserve">Stojković, J.R.; </w:t>
      </w:r>
      <w:proofErr w:type="spellStart"/>
      <w:r w:rsidRPr="00235836">
        <w:rPr>
          <w:rFonts w:ascii="Times" w:eastAsia="Times" w:hAnsi="Times" w:cs="Times"/>
          <w:color w:val="000000"/>
        </w:rPr>
        <w:t>Turudija</w:t>
      </w:r>
      <w:proofErr w:type="spellEnd"/>
      <w:r w:rsidRPr="00235836">
        <w:rPr>
          <w:rFonts w:ascii="Times" w:eastAsia="Times" w:hAnsi="Times" w:cs="Times"/>
          <w:color w:val="000000"/>
        </w:rPr>
        <w:t xml:space="preserve">, R.; </w:t>
      </w:r>
      <w:proofErr w:type="spellStart"/>
      <w:r w:rsidRPr="00235836">
        <w:rPr>
          <w:rFonts w:ascii="Times" w:eastAsia="Times" w:hAnsi="Times" w:cs="Times"/>
          <w:color w:val="000000"/>
        </w:rPr>
        <w:t>Vitković</w:t>
      </w:r>
      <w:proofErr w:type="spellEnd"/>
      <w:r w:rsidRPr="00235836">
        <w:rPr>
          <w:rFonts w:ascii="Times" w:eastAsia="Times" w:hAnsi="Times" w:cs="Times"/>
          <w:color w:val="000000"/>
        </w:rPr>
        <w:t xml:space="preserve">, N.; Górski, F.; </w:t>
      </w:r>
      <w:proofErr w:type="spellStart"/>
      <w:r w:rsidRPr="00235836">
        <w:rPr>
          <w:rFonts w:ascii="Times" w:eastAsia="Times" w:hAnsi="Times" w:cs="Times"/>
          <w:color w:val="000000"/>
        </w:rPr>
        <w:t>Păcurar</w:t>
      </w:r>
      <w:proofErr w:type="spellEnd"/>
      <w:r w:rsidRPr="00235836">
        <w:rPr>
          <w:rFonts w:ascii="Times" w:eastAsia="Times" w:hAnsi="Times" w:cs="Times"/>
          <w:color w:val="000000"/>
        </w:rPr>
        <w:t xml:space="preserve">, A.; </w:t>
      </w:r>
      <w:proofErr w:type="spellStart"/>
      <w:r w:rsidRPr="00235836">
        <w:rPr>
          <w:rFonts w:ascii="Times" w:eastAsia="Times" w:hAnsi="Times" w:cs="Times"/>
          <w:color w:val="000000"/>
        </w:rPr>
        <w:t>Pleşa</w:t>
      </w:r>
      <w:proofErr w:type="spellEnd"/>
      <w:r w:rsidRPr="00235836">
        <w:rPr>
          <w:rFonts w:ascii="Times" w:eastAsia="Times" w:hAnsi="Times" w:cs="Times"/>
          <w:color w:val="000000"/>
        </w:rPr>
        <w:t xml:space="preserve">, A.; </w:t>
      </w:r>
      <w:proofErr w:type="spellStart"/>
      <w:r w:rsidRPr="00235836">
        <w:rPr>
          <w:rFonts w:ascii="Times" w:eastAsia="Times" w:hAnsi="Times" w:cs="Times"/>
          <w:color w:val="000000"/>
        </w:rPr>
        <w:t>Ianoşi</w:t>
      </w:r>
      <w:proofErr w:type="spellEnd"/>
      <w:r w:rsidRPr="00235836">
        <w:rPr>
          <w:rFonts w:ascii="Times" w:eastAsia="Times" w:hAnsi="Times" w:cs="Times"/>
          <w:color w:val="000000"/>
        </w:rPr>
        <w:t xml:space="preserve">-Andreeva-Dimitrova, A.; </w:t>
      </w:r>
      <w:proofErr w:type="spellStart"/>
      <w:r w:rsidRPr="00235836">
        <w:rPr>
          <w:rFonts w:ascii="Times" w:eastAsia="Times" w:hAnsi="Times" w:cs="Times"/>
          <w:color w:val="000000"/>
        </w:rPr>
        <w:t>Păcurar</w:t>
      </w:r>
      <w:proofErr w:type="spellEnd"/>
      <w:r w:rsidRPr="00235836">
        <w:rPr>
          <w:rFonts w:ascii="Times" w:eastAsia="Times" w:hAnsi="Times" w:cs="Times"/>
          <w:color w:val="000000"/>
        </w:rPr>
        <w:t>, R. An Experimental Study on the Impact of Layer Height and Annealing Parameters on the Tensile Strength and Dimensional Accuracy of FDM 3D Printed Parts. </w:t>
      </w:r>
      <w:r w:rsidRPr="00235836">
        <w:rPr>
          <w:rFonts w:ascii="Times" w:eastAsia="Times" w:hAnsi="Times" w:cs="Times"/>
          <w:i/>
          <w:iCs/>
          <w:color w:val="000000"/>
        </w:rPr>
        <w:t>Materials</w:t>
      </w:r>
      <w:r w:rsidRPr="00235836">
        <w:rPr>
          <w:rFonts w:ascii="Times" w:eastAsia="Times" w:hAnsi="Times" w:cs="Times"/>
          <w:color w:val="000000"/>
        </w:rPr>
        <w:t> </w:t>
      </w:r>
      <w:r w:rsidRPr="00B12D60">
        <w:rPr>
          <w:rFonts w:ascii="Times" w:eastAsia="Times" w:hAnsi="Times" w:cs="Times"/>
          <w:color w:val="000000"/>
        </w:rPr>
        <w:t>2023</w:t>
      </w:r>
      <w:r w:rsidRPr="00235836">
        <w:rPr>
          <w:rFonts w:ascii="Times" w:eastAsia="Times" w:hAnsi="Times" w:cs="Times"/>
          <w:color w:val="000000"/>
        </w:rPr>
        <w:t>, </w:t>
      </w:r>
      <w:r w:rsidRPr="00235836">
        <w:rPr>
          <w:rFonts w:ascii="Times" w:eastAsia="Times" w:hAnsi="Times" w:cs="Times"/>
          <w:i/>
          <w:iCs/>
          <w:color w:val="000000"/>
        </w:rPr>
        <w:t>16</w:t>
      </w:r>
      <w:r w:rsidRPr="00235836">
        <w:rPr>
          <w:rFonts w:ascii="Times" w:eastAsia="Times" w:hAnsi="Times" w:cs="Times"/>
          <w:color w:val="000000"/>
        </w:rPr>
        <w:t>, 4574. https://doi.org/10.3390/ma16134574</w:t>
      </w:r>
    </w:p>
    <w:p w14:paraId="19227363" w14:textId="77777777" w:rsidR="00235836" w:rsidRDefault="00235836" w:rsidP="006239E6">
      <w:pPr>
        <w:pBdr>
          <w:top w:val="nil"/>
          <w:left w:val="nil"/>
          <w:bottom w:val="nil"/>
          <w:right w:val="nil"/>
          <w:between w:val="nil"/>
        </w:pBdr>
        <w:ind w:left="567" w:hanging="567"/>
        <w:jc w:val="both"/>
        <w:rPr>
          <w:rFonts w:ascii="Times" w:eastAsia="Times" w:hAnsi="Times" w:cs="Times"/>
          <w:color w:val="000000"/>
        </w:rPr>
      </w:pPr>
    </w:p>
    <w:p w14:paraId="180BF8F2" w14:textId="77777777" w:rsidR="00E8419E" w:rsidRDefault="00E8419E" w:rsidP="006239E6">
      <w:pPr>
        <w:tabs>
          <w:tab w:val="left" w:pos="567"/>
        </w:tabs>
        <w:jc w:val="both"/>
        <w:rPr>
          <w:rFonts w:ascii="Times" w:eastAsia="Times" w:hAnsi="Times" w:cs="Times"/>
          <w:b/>
          <w:color w:val="000000"/>
        </w:rPr>
      </w:pPr>
      <w:r>
        <w:rPr>
          <w:rFonts w:ascii="Times" w:eastAsia="Times" w:hAnsi="Times" w:cs="Times"/>
          <w:b/>
          <w:color w:val="000000"/>
        </w:rPr>
        <w:t>Acknowledgements</w:t>
      </w:r>
    </w:p>
    <w:p w14:paraId="1E5A0E0B" w14:textId="77777777" w:rsidR="00E8419E" w:rsidRDefault="00E8419E"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p>
    <w:p w14:paraId="7FD98353" w14:textId="77777777" w:rsidR="00E8419E" w:rsidRDefault="00E8419E" w:rsidP="006239E6">
      <w:pPr>
        <w:pBdr>
          <w:top w:val="nil"/>
          <w:left w:val="nil"/>
          <w:bottom w:val="nil"/>
          <w:right w:val="nil"/>
          <w:between w:val="nil"/>
        </w:pBdr>
        <w:tabs>
          <w:tab w:val="left" w:pos="709"/>
          <w:tab w:val="left" w:pos="851"/>
        </w:tabs>
        <w:ind w:left="567" w:hanging="567"/>
        <w:jc w:val="both"/>
        <w:rPr>
          <w:rFonts w:ascii="Times" w:eastAsia="Times" w:hAnsi="Times" w:cs="Times"/>
          <w:color w:val="000000"/>
        </w:rPr>
      </w:pPr>
    </w:p>
    <w:p w14:paraId="5690045B" w14:textId="21A98113" w:rsidR="00E8419E" w:rsidRDefault="00934498" w:rsidP="006239E6">
      <w:pPr>
        <w:pBdr>
          <w:top w:val="nil"/>
          <w:left w:val="nil"/>
          <w:bottom w:val="nil"/>
          <w:right w:val="nil"/>
          <w:between w:val="nil"/>
        </w:pBdr>
        <w:jc w:val="both"/>
        <w:rPr>
          <w:rFonts w:ascii="Times" w:eastAsia="Times" w:hAnsi="Times" w:cs="Times"/>
          <w:color w:val="000000"/>
        </w:rPr>
      </w:pPr>
      <w:r w:rsidRPr="00934498">
        <w:rPr>
          <w:rFonts w:ascii="Times" w:eastAsia="Times" w:hAnsi="Times" w:cs="Times"/>
          <w:color w:val="000000"/>
        </w:rPr>
        <w:t>Funding for this research work is kindly supported by Internal University Malaysia Perlis Research Grant under UNIPRIMA (9001-00634) and special thanks to Faculty of Mechanical Engineering and Technology, University Malaysia Perlis for the lab facilities.</w:t>
      </w:r>
      <w:r w:rsidR="00E8419E">
        <w:rPr>
          <w:rFonts w:ascii="Times" w:eastAsia="Times" w:hAnsi="Times" w:cs="Times"/>
          <w:color w:val="000000"/>
        </w:rPr>
        <w:t>.</w:t>
      </w:r>
    </w:p>
    <w:p w14:paraId="7E9AE9E5" w14:textId="77777777" w:rsidR="00E8419E" w:rsidRDefault="00E8419E" w:rsidP="006239E6">
      <w:pPr>
        <w:pBdr>
          <w:top w:val="nil"/>
          <w:left w:val="nil"/>
          <w:bottom w:val="nil"/>
          <w:right w:val="nil"/>
          <w:between w:val="nil"/>
        </w:pBdr>
        <w:tabs>
          <w:tab w:val="left" w:pos="567"/>
        </w:tabs>
        <w:jc w:val="both"/>
        <w:rPr>
          <w:rFonts w:ascii="Times" w:eastAsia="Times" w:hAnsi="Times" w:cs="Times"/>
          <w:color w:val="000000"/>
        </w:rPr>
      </w:pPr>
    </w:p>
    <w:sectPr w:rsidR="00E8419E">
      <w:headerReference w:type="default" r:id="rId18"/>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1A841" w14:textId="77777777" w:rsidR="007534E5" w:rsidRDefault="007534E5">
      <w:r>
        <w:separator/>
      </w:r>
    </w:p>
  </w:endnote>
  <w:endnote w:type="continuationSeparator" w:id="0">
    <w:p w14:paraId="32743933" w14:textId="77777777" w:rsidR="007534E5" w:rsidRDefault="00753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66C35EA-FCD8-4DEB-A1A3-25207282B8F4}"/>
  </w:font>
  <w:font w:name="Courier New">
    <w:panose1 w:val="02070309020205020404"/>
    <w:charset w:val="00"/>
    <w:family w:val="modern"/>
    <w:pitch w:val="fixed"/>
    <w:sig w:usb0="E0002EFF" w:usb1="C0007843" w:usb2="00000009" w:usb3="00000000" w:csb0="000001FF" w:csb1="00000000"/>
  </w:font>
  <w:font w:name="EB Garamond">
    <w:charset w:val="00"/>
    <w:family w:val="auto"/>
    <w:pitch w:val="variable"/>
    <w:sig w:usb0="E00002FF" w:usb1="02000413" w:usb2="00000000" w:usb3="00000000" w:csb0="0000019F" w:csb1="00000000"/>
    <w:embedRegular r:id="rId2" w:fontKey="{06D0F41D-7355-4737-BCF3-ADBF08412ECD}"/>
    <w:embedBold r:id="rId3" w:fontKey="{E01D570C-F741-4C4F-BDD6-5846331AFF58}"/>
    <w:embedItalic r:id="rId4" w:fontKey="{0B960981-BB9D-45D9-BA64-B1751AD667EA}"/>
    <w:embedBoldItalic r:id="rId5" w:fontKey="{BF9A9C5D-4920-4077-A87A-898E30BACCF5}"/>
  </w:font>
  <w:font w:name="Sabon">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54BC25C3-F45C-4A33-A02B-92E852EEAA28}"/>
    <w:embedBold r:id="rId7" w:fontKey="{26F7DB6F-5F27-4164-AC2D-52B187E57105}"/>
    <w:embedItalic r:id="rId8" w:fontKey="{606015B7-362D-4AC4-B09D-EBBC3D05141F}"/>
  </w:font>
  <w:font w:name="Tahoma">
    <w:panose1 w:val="020B0604030504040204"/>
    <w:charset w:val="00"/>
    <w:family w:val="swiss"/>
    <w:pitch w:val="variable"/>
    <w:sig w:usb0="E1002EFF" w:usb1="C000605B" w:usb2="00000029" w:usb3="00000000" w:csb0="000101FF" w:csb1="00000000"/>
    <w:embedRegular r:id="rId9" w:fontKey="{1B0F928F-9AF8-4177-AF45-EA35D33F6DFE}"/>
  </w:font>
  <w:font w:name="Cambria Math">
    <w:panose1 w:val="02040503050406030204"/>
    <w:charset w:val="00"/>
    <w:family w:val="roman"/>
    <w:pitch w:val="variable"/>
    <w:sig w:usb0="E00006FF" w:usb1="420024FF" w:usb2="02000000" w:usb3="00000000" w:csb0="0000019F" w:csb1="00000000"/>
    <w:embedItalic r:id="rId10" w:fontKey="{6D9F4B8D-DCF8-4C1E-8B90-C6DB613CFAD9}"/>
  </w:font>
  <w:font w:name="Calibri">
    <w:panose1 w:val="020F0502020204030204"/>
    <w:charset w:val="00"/>
    <w:family w:val="swiss"/>
    <w:pitch w:val="variable"/>
    <w:sig w:usb0="E4002EFF" w:usb1="C000247B" w:usb2="00000009" w:usb3="00000000" w:csb0="000001FF" w:csb1="00000000"/>
    <w:embedRegular r:id="rId11" w:fontKey="{617BB25D-7B41-4371-8EEC-B705C461F177}"/>
    <w:embedItalic r:id="rId12" w:fontKey="{C2E422F8-E0A7-439B-B54D-D63A5D64FD44}"/>
  </w:font>
  <w:font w:name="Cambria">
    <w:panose1 w:val="02040503050406030204"/>
    <w:charset w:val="00"/>
    <w:family w:val="roman"/>
    <w:pitch w:val="variable"/>
    <w:sig w:usb0="E00006FF" w:usb1="420024FF" w:usb2="02000000" w:usb3="00000000" w:csb0="0000019F" w:csb1="00000000"/>
    <w:embedRegular r:id="rId13" w:fontKey="{EC37CE98-63F2-43A5-A975-514371A938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FC0D4" w14:textId="77777777" w:rsidR="007534E5" w:rsidRDefault="007534E5">
      <w:r>
        <w:separator/>
      </w:r>
    </w:p>
  </w:footnote>
  <w:footnote w:type="continuationSeparator" w:id="0">
    <w:p w14:paraId="108D8E34" w14:textId="77777777" w:rsidR="007534E5" w:rsidRDefault="00753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48496" w14:textId="77777777" w:rsidR="00DC2C0D" w:rsidRDefault="00DC2C0D">
    <w:pPr>
      <w:pBdr>
        <w:top w:val="nil"/>
        <w:left w:val="nil"/>
        <w:bottom w:val="nil"/>
        <w:right w:val="nil"/>
        <w:between w:val="nil"/>
      </w:pBdr>
      <w:tabs>
        <w:tab w:val="center" w:pos="4320"/>
        <w:tab w:val="right" w:pos="8640"/>
      </w:tabs>
      <w:rPr>
        <w:rFonts w:ascii="EB Garamond" w:hAnsi="EB Garamond"/>
        <w:color w:val="000000"/>
      </w:rPr>
    </w:pPr>
  </w:p>
  <w:p w14:paraId="076F4796" w14:textId="77777777" w:rsidR="00DC2C0D"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International Conference on Mechanical System Engineering and Technology Applications</w:t>
    </w:r>
  </w:p>
  <w:p w14:paraId="5319F7D8" w14:textId="77777777" w:rsidR="00DC2C0D"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w:t>
    </w:r>
    <w:proofErr w:type="spellStart"/>
    <w:r>
      <w:rPr>
        <w:rFonts w:ascii="Times" w:eastAsia="Times" w:hAnsi="Times" w:cs="Times"/>
        <w:color w:val="000000"/>
      </w:rPr>
      <w:t>ICoMSETA</w:t>
    </w:r>
    <w:proofErr w:type="spellEnd"/>
    <w:r>
      <w:rPr>
        <w:rFonts w:ascii="Times" w:eastAsia="Times" w:hAnsi="Times" w:cs="Times"/>
        <w:color w:val="000000"/>
      </w:rPr>
      <w:t>) 2024, pp. X – XX</w:t>
    </w:r>
  </w:p>
  <w:p w14:paraId="2645F5B5" w14:textId="77777777" w:rsidR="00DC2C0D" w:rsidRDefault="00DC2C0D">
    <w:pPr>
      <w:pBdr>
        <w:top w:val="nil"/>
        <w:left w:val="nil"/>
        <w:bottom w:val="nil"/>
        <w:right w:val="nil"/>
        <w:between w:val="nil"/>
      </w:pBdr>
      <w:tabs>
        <w:tab w:val="center" w:pos="4320"/>
        <w:tab w:val="right" w:pos="8640"/>
      </w:tabs>
      <w:rPr>
        <w:rFonts w:ascii="EB Garamond" w:hAnsi="EB Garamond"/>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04A05"/>
    <w:multiLevelType w:val="hybridMultilevel"/>
    <w:tmpl w:val="F72254E4"/>
    <w:lvl w:ilvl="0" w:tplc="B7D63156">
      <w:start w:val="1"/>
      <w:numFmt w:val="lowerLetter"/>
      <w:lvlText w:val="(%1)"/>
      <w:lvlJc w:val="left"/>
      <w:pPr>
        <w:ind w:left="3405" w:hanging="360"/>
      </w:pPr>
      <w:rPr>
        <w:rFonts w:hint="default"/>
      </w:rPr>
    </w:lvl>
    <w:lvl w:ilvl="1" w:tplc="04090019" w:tentative="1">
      <w:start w:val="1"/>
      <w:numFmt w:val="lowerLetter"/>
      <w:lvlText w:val="%2."/>
      <w:lvlJc w:val="left"/>
      <w:pPr>
        <w:ind w:left="4125" w:hanging="360"/>
      </w:pPr>
    </w:lvl>
    <w:lvl w:ilvl="2" w:tplc="0409001B" w:tentative="1">
      <w:start w:val="1"/>
      <w:numFmt w:val="lowerRoman"/>
      <w:lvlText w:val="%3."/>
      <w:lvlJc w:val="right"/>
      <w:pPr>
        <w:ind w:left="4845" w:hanging="180"/>
      </w:pPr>
    </w:lvl>
    <w:lvl w:ilvl="3" w:tplc="0409000F" w:tentative="1">
      <w:start w:val="1"/>
      <w:numFmt w:val="decimal"/>
      <w:lvlText w:val="%4."/>
      <w:lvlJc w:val="left"/>
      <w:pPr>
        <w:ind w:left="5565" w:hanging="360"/>
      </w:pPr>
    </w:lvl>
    <w:lvl w:ilvl="4" w:tplc="04090019" w:tentative="1">
      <w:start w:val="1"/>
      <w:numFmt w:val="lowerLetter"/>
      <w:lvlText w:val="%5."/>
      <w:lvlJc w:val="left"/>
      <w:pPr>
        <w:ind w:left="6285" w:hanging="360"/>
      </w:pPr>
    </w:lvl>
    <w:lvl w:ilvl="5" w:tplc="0409001B" w:tentative="1">
      <w:start w:val="1"/>
      <w:numFmt w:val="lowerRoman"/>
      <w:lvlText w:val="%6."/>
      <w:lvlJc w:val="right"/>
      <w:pPr>
        <w:ind w:left="7005" w:hanging="180"/>
      </w:pPr>
    </w:lvl>
    <w:lvl w:ilvl="6" w:tplc="0409000F" w:tentative="1">
      <w:start w:val="1"/>
      <w:numFmt w:val="decimal"/>
      <w:lvlText w:val="%7."/>
      <w:lvlJc w:val="left"/>
      <w:pPr>
        <w:ind w:left="7725" w:hanging="360"/>
      </w:pPr>
    </w:lvl>
    <w:lvl w:ilvl="7" w:tplc="04090019" w:tentative="1">
      <w:start w:val="1"/>
      <w:numFmt w:val="lowerLetter"/>
      <w:lvlText w:val="%8."/>
      <w:lvlJc w:val="left"/>
      <w:pPr>
        <w:ind w:left="8445" w:hanging="360"/>
      </w:pPr>
    </w:lvl>
    <w:lvl w:ilvl="8" w:tplc="0409001B" w:tentative="1">
      <w:start w:val="1"/>
      <w:numFmt w:val="lowerRoman"/>
      <w:lvlText w:val="%9."/>
      <w:lvlJc w:val="right"/>
      <w:pPr>
        <w:ind w:left="9165" w:hanging="180"/>
      </w:pPr>
    </w:lvl>
  </w:abstractNum>
  <w:abstractNum w:abstractNumId="1" w15:restartNumberingAfterBreak="0">
    <w:nsid w:val="2B6B5A7B"/>
    <w:multiLevelType w:val="hybridMultilevel"/>
    <w:tmpl w:val="546E5D4A"/>
    <w:lvl w:ilvl="0" w:tplc="4CD01FAC">
      <w:start w:val="1"/>
      <w:numFmt w:val="lowerLetter"/>
      <w:lvlText w:val="(%1)"/>
      <w:lvlJc w:val="left"/>
      <w:pPr>
        <w:ind w:left="3405" w:hanging="360"/>
      </w:pPr>
      <w:rPr>
        <w:rFonts w:hint="default"/>
      </w:rPr>
    </w:lvl>
    <w:lvl w:ilvl="1" w:tplc="04090019" w:tentative="1">
      <w:start w:val="1"/>
      <w:numFmt w:val="lowerLetter"/>
      <w:lvlText w:val="%2."/>
      <w:lvlJc w:val="left"/>
      <w:pPr>
        <w:ind w:left="4125" w:hanging="360"/>
      </w:pPr>
    </w:lvl>
    <w:lvl w:ilvl="2" w:tplc="0409001B" w:tentative="1">
      <w:start w:val="1"/>
      <w:numFmt w:val="lowerRoman"/>
      <w:lvlText w:val="%3."/>
      <w:lvlJc w:val="right"/>
      <w:pPr>
        <w:ind w:left="4845" w:hanging="180"/>
      </w:pPr>
    </w:lvl>
    <w:lvl w:ilvl="3" w:tplc="0409000F" w:tentative="1">
      <w:start w:val="1"/>
      <w:numFmt w:val="decimal"/>
      <w:lvlText w:val="%4."/>
      <w:lvlJc w:val="left"/>
      <w:pPr>
        <w:ind w:left="5565" w:hanging="360"/>
      </w:pPr>
    </w:lvl>
    <w:lvl w:ilvl="4" w:tplc="04090019" w:tentative="1">
      <w:start w:val="1"/>
      <w:numFmt w:val="lowerLetter"/>
      <w:lvlText w:val="%5."/>
      <w:lvlJc w:val="left"/>
      <w:pPr>
        <w:ind w:left="6285" w:hanging="360"/>
      </w:pPr>
    </w:lvl>
    <w:lvl w:ilvl="5" w:tplc="0409001B" w:tentative="1">
      <w:start w:val="1"/>
      <w:numFmt w:val="lowerRoman"/>
      <w:lvlText w:val="%6."/>
      <w:lvlJc w:val="right"/>
      <w:pPr>
        <w:ind w:left="7005" w:hanging="180"/>
      </w:pPr>
    </w:lvl>
    <w:lvl w:ilvl="6" w:tplc="0409000F" w:tentative="1">
      <w:start w:val="1"/>
      <w:numFmt w:val="decimal"/>
      <w:lvlText w:val="%7."/>
      <w:lvlJc w:val="left"/>
      <w:pPr>
        <w:ind w:left="7725" w:hanging="360"/>
      </w:pPr>
    </w:lvl>
    <w:lvl w:ilvl="7" w:tplc="04090019" w:tentative="1">
      <w:start w:val="1"/>
      <w:numFmt w:val="lowerLetter"/>
      <w:lvlText w:val="%8."/>
      <w:lvlJc w:val="left"/>
      <w:pPr>
        <w:ind w:left="8445" w:hanging="360"/>
      </w:pPr>
    </w:lvl>
    <w:lvl w:ilvl="8" w:tplc="0409001B" w:tentative="1">
      <w:start w:val="1"/>
      <w:numFmt w:val="lowerRoman"/>
      <w:lvlText w:val="%9."/>
      <w:lvlJc w:val="right"/>
      <w:pPr>
        <w:ind w:left="9165" w:hanging="180"/>
      </w:pPr>
    </w:lvl>
  </w:abstractNum>
  <w:abstractNum w:abstractNumId="2" w15:restartNumberingAfterBreak="0">
    <w:nsid w:val="2E233B37"/>
    <w:multiLevelType w:val="multilevel"/>
    <w:tmpl w:val="B9F0A93E"/>
    <w:lvl w:ilvl="0">
      <w:start w:val="1"/>
      <w:numFmt w:val="decimal"/>
      <w:pStyle w:val="ListBullet"/>
      <w:lvlText w:val="%1."/>
      <w:lvlJc w:val="left"/>
      <w:pPr>
        <w:ind w:left="142" w:firstLine="0"/>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BC468A"/>
    <w:multiLevelType w:val="hybridMultilevel"/>
    <w:tmpl w:val="87F08672"/>
    <w:lvl w:ilvl="0" w:tplc="E4D0981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35C15AFB"/>
    <w:multiLevelType w:val="multilevel"/>
    <w:tmpl w:val="4E2C7AD2"/>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1947271"/>
    <w:multiLevelType w:val="multilevel"/>
    <w:tmpl w:val="511AB77E"/>
    <w:lvl w:ilvl="0">
      <w:start w:val="1"/>
      <w:numFmt w:val="bullet"/>
      <w:pStyle w:val="ListBullet2"/>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0C6FEA"/>
    <w:multiLevelType w:val="multilevel"/>
    <w:tmpl w:val="54B416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5FBF5A25"/>
    <w:multiLevelType w:val="hybridMultilevel"/>
    <w:tmpl w:val="9B84B8F0"/>
    <w:lvl w:ilvl="0" w:tplc="AA8890D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742412517">
    <w:abstractNumId w:val="2"/>
  </w:num>
  <w:num w:numId="2" w16cid:durableId="1572884311">
    <w:abstractNumId w:val="5"/>
  </w:num>
  <w:num w:numId="3" w16cid:durableId="2131433376">
    <w:abstractNumId w:val="4"/>
  </w:num>
  <w:num w:numId="4" w16cid:durableId="75132078">
    <w:abstractNumId w:val="6"/>
  </w:num>
  <w:num w:numId="5" w16cid:durableId="225578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6973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57317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67167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040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15590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08607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331927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20290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6837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32620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60196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3040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99174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9477039">
    <w:abstractNumId w:val="7"/>
  </w:num>
  <w:num w:numId="20" w16cid:durableId="688142198">
    <w:abstractNumId w:val="3"/>
  </w:num>
  <w:num w:numId="21" w16cid:durableId="2007702186">
    <w:abstractNumId w:val="1"/>
  </w:num>
  <w:num w:numId="22" w16cid:durableId="1401056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C0D"/>
    <w:rsid w:val="00030670"/>
    <w:rsid w:val="00070738"/>
    <w:rsid w:val="00117281"/>
    <w:rsid w:val="0016685B"/>
    <w:rsid w:val="00183D4C"/>
    <w:rsid w:val="001A70BA"/>
    <w:rsid w:val="001C2CEE"/>
    <w:rsid w:val="00235836"/>
    <w:rsid w:val="002815A9"/>
    <w:rsid w:val="002E3529"/>
    <w:rsid w:val="00300170"/>
    <w:rsid w:val="00300989"/>
    <w:rsid w:val="00313A76"/>
    <w:rsid w:val="00380156"/>
    <w:rsid w:val="0040278E"/>
    <w:rsid w:val="004448B1"/>
    <w:rsid w:val="00470CF6"/>
    <w:rsid w:val="004A4640"/>
    <w:rsid w:val="004B115B"/>
    <w:rsid w:val="004F26F6"/>
    <w:rsid w:val="00501913"/>
    <w:rsid w:val="005326AA"/>
    <w:rsid w:val="00591086"/>
    <w:rsid w:val="005A4B13"/>
    <w:rsid w:val="005B1FB8"/>
    <w:rsid w:val="0062189A"/>
    <w:rsid w:val="006239E6"/>
    <w:rsid w:val="006349C3"/>
    <w:rsid w:val="00643CB4"/>
    <w:rsid w:val="006951C5"/>
    <w:rsid w:val="006D4738"/>
    <w:rsid w:val="00706F3E"/>
    <w:rsid w:val="00722C94"/>
    <w:rsid w:val="007534E5"/>
    <w:rsid w:val="00757513"/>
    <w:rsid w:val="00760406"/>
    <w:rsid w:val="007E051F"/>
    <w:rsid w:val="007E7A09"/>
    <w:rsid w:val="00815EFD"/>
    <w:rsid w:val="008454FB"/>
    <w:rsid w:val="008A1184"/>
    <w:rsid w:val="008A3BAE"/>
    <w:rsid w:val="008C4F1F"/>
    <w:rsid w:val="0090318F"/>
    <w:rsid w:val="00932AFD"/>
    <w:rsid w:val="00934498"/>
    <w:rsid w:val="009929C6"/>
    <w:rsid w:val="00A23ED4"/>
    <w:rsid w:val="00A311B5"/>
    <w:rsid w:val="00A8239B"/>
    <w:rsid w:val="00A83AAA"/>
    <w:rsid w:val="00A84109"/>
    <w:rsid w:val="00AD40AC"/>
    <w:rsid w:val="00AF471C"/>
    <w:rsid w:val="00B10824"/>
    <w:rsid w:val="00B12D60"/>
    <w:rsid w:val="00B31A8C"/>
    <w:rsid w:val="00BB120C"/>
    <w:rsid w:val="00CB573E"/>
    <w:rsid w:val="00CE3472"/>
    <w:rsid w:val="00D54E0F"/>
    <w:rsid w:val="00DC2C0D"/>
    <w:rsid w:val="00E27EBE"/>
    <w:rsid w:val="00E30808"/>
    <w:rsid w:val="00E721AF"/>
    <w:rsid w:val="00E8419E"/>
    <w:rsid w:val="00EB5D75"/>
    <w:rsid w:val="00EC418D"/>
    <w:rsid w:val="00EE449E"/>
    <w:rsid w:val="00F54E69"/>
    <w:rsid w:val="00FF3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FA700"/>
  <w15:docId w15:val="{70AAD1F1-2170-442F-AB18-A320B0AEA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rPr>
  </w:style>
  <w:style w:type="paragraph" w:styleId="Heading1">
    <w:name w:val="heading 1"/>
    <w:basedOn w:val="Normal"/>
    <w:next w:val="Normal"/>
    <w:uiPriority w:val="9"/>
    <w:qFormat/>
    <w:pPr>
      <w:keepNext/>
      <w:widowControl w:val="0"/>
      <w:numPr>
        <w:numId w:val="4"/>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uiPriority w:val="9"/>
    <w:semiHidden/>
    <w:unhideWhenUsed/>
    <w:qFormat/>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numPr>
        <w:ilvl w:val="3"/>
        <w:numId w:val="4"/>
      </w:numPr>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4"/>
      </w:numPr>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4"/>
      </w:numPr>
      <w:spacing w:before="240" w:after="60"/>
      <w:outlineLvl w:val="5"/>
    </w:pPr>
    <w:rPr>
      <w:rFonts w:ascii="Times New Roman" w:hAnsi="Times New Roman"/>
      <w:b/>
      <w:bCs/>
    </w:rPr>
  </w:style>
  <w:style w:type="paragraph" w:styleId="Heading7">
    <w:name w:val="heading 7"/>
    <w:basedOn w:val="Normal"/>
    <w:next w:val="Normal"/>
    <w:qFormat/>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4"/>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588" w:after="567"/>
    </w:pPr>
    <w:rPr>
      <w:rFonts w:ascii="Times" w:hAnsi="Times"/>
      <w:b/>
      <w:sz w:val="34"/>
      <w:szCs w:val="34"/>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style>
  <w:style w:type="paragraph" w:customStyle="1" w:styleId="BodyIndent">
    <w:name w:val="BodyIndent"/>
    <w:basedOn w:val="Normal"/>
    <w:link w:val="BodyIndentChar"/>
    <w:autoRedefine/>
    <w:rsid w:val="00721922"/>
    <w:pPr>
      <w:tabs>
        <w:tab w:val="left" w:pos="567"/>
      </w:tabs>
      <w:jc w:val="both"/>
    </w:pPr>
    <w:rPr>
      <w:rFonts w:ascii="Times" w:hAnsi="Times"/>
      <w:color w:val="000000"/>
    </w:rPr>
  </w:style>
  <w:style w:type="paragraph" w:customStyle="1" w:styleId="Bulleted">
    <w:name w:val="Bulleted"/>
    <w:pPr>
      <w:tabs>
        <w:tab w:val="num" w:pos="720"/>
      </w:tabs>
      <w:ind w:left="720" w:hanging="720"/>
      <w:jc w:val="both"/>
    </w:pPr>
    <w:rPr>
      <w:rFonts w:ascii="Times" w:hAnsi="Times"/>
      <w:color w:val="000000"/>
    </w:rPr>
  </w:style>
  <w:style w:type="numbering" w:styleId="1ai">
    <w:name w:val="Outline List 1"/>
    <w:basedOn w:val="NoList"/>
    <w:semiHidden/>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rPr>
  </w:style>
  <w:style w:type="paragraph" w:customStyle="1" w:styleId="StyleBodyCharNotBoldItalic">
    <w:name w:val="Style Body Char + Not Bold Italic"/>
    <w:link w:val="StyleBodyCharNotBoldItalicChar"/>
    <w:semiHidden/>
    <w:rPr>
      <w:i/>
      <w:iCs/>
      <w:color w:val="000000"/>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tabs>
        <w:tab w:val="left" w:pos="567"/>
        <w:tab w:val="num" w:pos="1440"/>
      </w:tabs>
      <w:spacing w:before="240"/>
      <w:ind w:left="1440" w:hanging="720"/>
    </w:pPr>
    <w:rPr>
      <w:rFonts w:ascii="Times" w:hAnsi="Times"/>
      <w:i/>
      <w:iCs/>
      <w:color w:val="000000"/>
      <w:lang w:val="en-US"/>
    </w:rPr>
  </w:style>
  <w:style w:type="paragraph" w:customStyle="1" w:styleId="section">
    <w:name w:val="section"/>
    <w:link w:val="sectionChar"/>
    <w:autoRedefine/>
    <w:pPr>
      <w:tabs>
        <w:tab w:val="left" w:pos="567"/>
        <w:tab w:val="num" w:pos="720"/>
      </w:tabs>
      <w:spacing w:before="240"/>
      <w:ind w:left="720" w:hanging="720"/>
    </w:pPr>
    <w:rPr>
      <w:rFonts w:ascii="Times" w:hAnsi="Times"/>
      <w:b/>
      <w:color w:val="000000"/>
    </w:rPr>
  </w:style>
  <w:style w:type="numbering" w:styleId="ArticleSection">
    <w:name w:val="Outline List 3"/>
    <w:basedOn w:val="NoList"/>
    <w:semiHidden/>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rsid w:val="00EB5D75"/>
    <w:pPr>
      <w:jc w:val="both"/>
    </w:pPr>
    <w:rPr>
      <w:rFonts w:ascii="Times New Roman" w:hAnsi="Times New Roman" w:cs="Times New Roman"/>
    </w:rPr>
  </w:style>
  <w:style w:type="paragraph" w:styleId="ListBullet4">
    <w:name w:val="List Bullet 4"/>
    <w:basedOn w:val="Normal"/>
    <w:autoRedefine/>
    <w:semiHidden/>
    <w:pPr>
      <w:tabs>
        <w:tab w:val="num" w:pos="720"/>
      </w:tabs>
      <w:ind w:left="720" w:hanging="720"/>
    </w:pPr>
  </w:style>
  <w:style w:type="paragraph" w:styleId="ListBullet5">
    <w:name w:val="List Bullet 5"/>
    <w:basedOn w:val="Normal"/>
    <w:autoRedefine/>
    <w:semiHidden/>
    <w:pPr>
      <w:tabs>
        <w:tab w:val="num" w:pos="720"/>
      </w:tabs>
      <w:ind w:left="720" w:hanging="72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720"/>
      </w:tabs>
      <w:ind w:left="720" w:hanging="720"/>
    </w:pPr>
  </w:style>
  <w:style w:type="paragraph" w:styleId="ListNumber2">
    <w:name w:val="List Number 2"/>
    <w:basedOn w:val="Normal"/>
    <w:semiHidden/>
    <w:pPr>
      <w:tabs>
        <w:tab w:val="num" w:pos="720"/>
      </w:tabs>
      <w:ind w:left="720" w:hanging="720"/>
    </w:pPr>
  </w:style>
  <w:style w:type="paragraph" w:styleId="ListNumber3">
    <w:name w:val="List Number 3"/>
    <w:basedOn w:val="Normal"/>
    <w:semiHidden/>
    <w:pPr>
      <w:tabs>
        <w:tab w:val="num" w:pos="720"/>
      </w:tabs>
      <w:ind w:left="720" w:hanging="720"/>
    </w:pPr>
  </w:style>
  <w:style w:type="paragraph" w:styleId="ListNumber4">
    <w:name w:val="List Number 4"/>
    <w:basedOn w:val="Normal"/>
    <w:semiHidden/>
    <w:pPr>
      <w:tabs>
        <w:tab w:val="num" w:pos="720"/>
      </w:tabs>
      <w:ind w:left="720" w:hanging="720"/>
    </w:pPr>
  </w:style>
  <w:style w:type="paragraph" w:styleId="ListNumber5">
    <w:name w:val="List Number 5"/>
    <w:basedOn w:val="Normal"/>
    <w:semiHidden/>
    <w:pPr>
      <w:tabs>
        <w:tab w:val="num" w:pos="720"/>
      </w:tabs>
      <w:ind w:left="720" w:hanging="72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bsubsection">
    <w:name w:val="subsubsection"/>
    <w:link w:val="subsubsectionChar"/>
    <w:autoRedefine/>
    <w:pPr>
      <w:tabs>
        <w:tab w:val="left" w:pos="567"/>
        <w:tab w:val="num" w:pos="2160"/>
      </w:tabs>
      <w:spacing w:before="240"/>
      <w:jc w:val="both"/>
    </w:pPr>
    <w:rPr>
      <w:rFonts w:ascii="Times" w:hAnsi="Times"/>
      <w:i/>
      <w:iCs/>
      <w:color w:val="000000"/>
      <w:lang w:val="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rPr>
  </w:style>
  <w:style w:type="paragraph" w:customStyle="1" w:styleId="BulletedIndent">
    <w:name w:val="Bulleted.Indent"/>
    <w:autoRedefine/>
    <w:pPr>
      <w:ind w:left="28"/>
      <w:jc w:val="both"/>
    </w:pPr>
    <w:rPr>
      <w:rFonts w:ascii="Times" w:hAnsi="Times"/>
      <w:lang w:val="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rPr>
  </w:style>
  <w:style w:type="character" w:customStyle="1" w:styleId="sectionChar">
    <w:name w:val="section Char"/>
    <w:link w:val="section"/>
    <w:rPr>
      <w:rFonts w:ascii="Times" w:hAnsi="Times"/>
      <w:b/>
      <w:color w:val="000000"/>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rPr>
  </w:style>
  <w:style w:type="paragraph" w:customStyle="1" w:styleId="Addresses">
    <w:name w:val="Addresses"/>
    <w:autoRedefine/>
    <w:pPr>
      <w:spacing w:after="454"/>
      <w:ind w:left="1418"/>
    </w:pPr>
  </w:style>
  <w:style w:type="paragraph" w:customStyle="1" w:styleId="25mmIndent">
    <w:name w:val="25mmIndent"/>
    <w:pPr>
      <w:ind w:left="1418"/>
    </w:pPr>
    <w:rPr>
      <w:rFonts w:ascii="Times" w:hAnsi="Times"/>
      <w:lang w:val="en-US"/>
    </w:rPr>
  </w:style>
  <w:style w:type="numbering" w:customStyle="1" w:styleId="StyleNumberedOutlinenumberedLeft0cmHanging1cm">
    <w:name w:val="Style Numbered + Outline numbered Left:  0 cm Hanging:  1 cm"/>
    <w:basedOn w:val="NoList"/>
  </w:style>
  <w:style w:type="paragraph" w:customStyle="1" w:styleId="Numbered">
    <w:name w:val="Numbered"/>
    <w:autoRedefine/>
    <w:pPr>
      <w:tabs>
        <w:tab w:val="num" w:pos="567"/>
        <w:tab w:val="num" w:pos="720"/>
      </w:tabs>
      <w:ind w:left="567" w:hanging="567"/>
      <w:jc w:val="both"/>
    </w:pPr>
    <w:rPr>
      <w:rFonts w:ascii="Times" w:hAnsi="Times"/>
      <w:color w:val="000000"/>
    </w:rPr>
  </w:style>
  <w:style w:type="paragraph" w:customStyle="1" w:styleId="TableCaption">
    <w:name w:val="Table.Caption"/>
    <w:pPr>
      <w:spacing w:after="120"/>
      <w:jc w:val="both"/>
    </w:pPr>
    <w:rPr>
      <w:rFonts w:ascii="Times" w:hAnsi="Times"/>
      <w:color w:val="000000"/>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lang w:val="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tabs>
        <w:tab w:val="clear" w:pos="2160"/>
      </w:tabs>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spacing w:before="0"/>
    </w:pPr>
    <w:rPr>
      <w:bCs/>
      <w:szCs w:val="20"/>
    </w:rPr>
  </w:style>
  <w:style w:type="paragraph" w:customStyle="1" w:styleId="Reference">
    <w:name w:val="Reference"/>
    <w:pPr>
      <w:tabs>
        <w:tab w:val="left" w:pos="709"/>
      </w:tabs>
      <w:ind w:left="567" w:hanging="567"/>
      <w:jc w:val="both"/>
    </w:pPr>
    <w:rPr>
      <w:rFonts w:ascii="Times" w:hAnsi="Times"/>
      <w:color w:val="000000"/>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rPr>
  </w:style>
  <w:style w:type="character" w:customStyle="1" w:styleId="HeaderChar">
    <w:name w:val="Header Char"/>
    <w:basedOn w:val="DefaultParagraphFont"/>
    <w:link w:val="Header"/>
    <w:uiPriority w:val="99"/>
    <w:rsid w:val="00707B0A"/>
    <w:rPr>
      <w:rFonts w:ascii="Sabon" w:hAnsi="Sabon"/>
      <w:sz w:val="22"/>
      <w:lang w:eastAsia="en-U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8C4F1F"/>
    <w:pPr>
      <w:ind w:left="720"/>
      <w:contextualSpacing/>
    </w:pPr>
  </w:style>
  <w:style w:type="character" w:styleId="UnresolvedMention">
    <w:name w:val="Unresolved Mention"/>
    <w:basedOn w:val="DefaultParagraphFont"/>
    <w:uiPriority w:val="99"/>
    <w:semiHidden/>
    <w:unhideWhenUsed/>
    <w:rsid w:val="00EB5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92114">
      <w:bodyDiv w:val="1"/>
      <w:marLeft w:val="0"/>
      <w:marRight w:val="0"/>
      <w:marTop w:val="0"/>
      <w:marBottom w:val="0"/>
      <w:divBdr>
        <w:top w:val="none" w:sz="0" w:space="0" w:color="auto"/>
        <w:left w:val="none" w:sz="0" w:space="0" w:color="auto"/>
        <w:bottom w:val="none" w:sz="0" w:space="0" w:color="auto"/>
        <w:right w:val="none" w:sz="0" w:space="0" w:color="auto"/>
      </w:divBdr>
    </w:div>
    <w:div w:id="357892702">
      <w:bodyDiv w:val="1"/>
      <w:marLeft w:val="0"/>
      <w:marRight w:val="0"/>
      <w:marTop w:val="0"/>
      <w:marBottom w:val="0"/>
      <w:divBdr>
        <w:top w:val="none" w:sz="0" w:space="0" w:color="auto"/>
        <w:left w:val="none" w:sz="0" w:space="0" w:color="auto"/>
        <w:bottom w:val="none" w:sz="0" w:space="0" w:color="auto"/>
        <w:right w:val="none" w:sz="0" w:space="0" w:color="auto"/>
      </w:divBdr>
    </w:div>
    <w:div w:id="545218862">
      <w:bodyDiv w:val="1"/>
      <w:marLeft w:val="0"/>
      <w:marRight w:val="0"/>
      <w:marTop w:val="0"/>
      <w:marBottom w:val="0"/>
      <w:divBdr>
        <w:top w:val="none" w:sz="0" w:space="0" w:color="auto"/>
        <w:left w:val="none" w:sz="0" w:space="0" w:color="auto"/>
        <w:bottom w:val="none" w:sz="0" w:space="0" w:color="auto"/>
        <w:right w:val="none" w:sz="0" w:space="0" w:color="auto"/>
      </w:divBdr>
    </w:div>
    <w:div w:id="762336972">
      <w:bodyDiv w:val="1"/>
      <w:marLeft w:val="0"/>
      <w:marRight w:val="0"/>
      <w:marTop w:val="0"/>
      <w:marBottom w:val="0"/>
      <w:divBdr>
        <w:top w:val="none" w:sz="0" w:space="0" w:color="auto"/>
        <w:left w:val="none" w:sz="0" w:space="0" w:color="auto"/>
        <w:bottom w:val="none" w:sz="0" w:space="0" w:color="auto"/>
        <w:right w:val="none" w:sz="0" w:space="0" w:color="auto"/>
      </w:divBdr>
      <w:divsChild>
        <w:div w:id="30032135">
          <w:marLeft w:val="0"/>
          <w:marRight w:val="0"/>
          <w:marTop w:val="0"/>
          <w:marBottom w:val="0"/>
          <w:divBdr>
            <w:top w:val="none" w:sz="0" w:space="0" w:color="auto"/>
            <w:left w:val="none" w:sz="0" w:space="0" w:color="auto"/>
            <w:bottom w:val="none" w:sz="0" w:space="0" w:color="auto"/>
            <w:right w:val="none" w:sz="0" w:space="0" w:color="auto"/>
          </w:divBdr>
        </w:div>
        <w:div w:id="918174953">
          <w:marLeft w:val="0"/>
          <w:marRight w:val="0"/>
          <w:marTop w:val="0"/>
          <w:marBottom w:val="0"/>
          <w:divBdr>
            <w:top w:val="none" w:sz="0" w:space="0" w:color="auto"/>
            <w:left w:val="none" w:sz="0" w:space="0" w:color="auto"/>
            <w:bottom w:val="none" w:sz="0" w:space="0" w:color="auto"/>
            <w:right w:val="none" w:sz="0" w:space="0" w:color="auto"/>
          </w:divBdr>
        </w:div>
      </w:divsChild>
    </w:div>
    <w:div w:id="1089499279">
      <w:bodyDiv w:val="1"/>
      <w:marLeft w:val="0"/>
      <w:marRight w:val="0"/>
      <w:marTop w:val="0"/>
      <w:marBottom w:val="0"/>
      <w:divBdr>
        <w:top w:val="none" w:sz="0" w:space="0" w:color="auto"/>
        <w:left w:val="none" w:sz="0" w:space="0" w:color="auto"/>
        <w:bottom w:val="none" w:sz="0" w:space="0" w:color="auto"/>
        <w:right w:val="none" w:sz="0" w:space="0" w:color="auto"/>
      </w:divBdr>
    </w:div>
    <w:div w:id="1123041582">
      <w:bodyDiv w:val="1"/>
      <w:marLeft w:val="0"/>
      <w:marRight w:val="0"/>
      <w:marTop w:val="0"/>
      <w:marBottom w:val="0"/>
      <w:divBdr>
        <w:top w:val="none" w:sz="0" w:space="0" w:color="auto"/>
        <w:left w:val="none" w:sz="0" w:space="0" w:color="auto"/>
        <w:bottom w:val="none" w:sz="0" w:space="0" w:color="auto"/>
        <w:right w:val="none" w:sz="0" w:space="0" w:color="auto"/>
      </w:divBdr>
      <w:divsChild>
        <w:div w:id="777018415">
          <w:marLeft w:val="0"/>
          <w:marRight w:val="0"/>
          <w:marTop w:val="0"/>
          <w:marBottom w:val="0"/>
          <w:divBdr>
            <w:top w:val="none" w:sz="0" w:space="0" w:color="auto"/>
            <w:left w:val="none" w:sz="0" w:space="0" w:color="auto"/>
            <w:bottom w:val="none" w:sz="0" w:space="0" w:color="auto"/>
            <w:right w:val="none" w:sz="0" w:space="0" w:color="auto"/>
          </w:divBdr>
        </w:div>
        <w:div w:id="374355681">
          <w:marLeft w:val="0"/>
          <w:marRight w:val="0"/>
          <w:marTop w:val="0"/>
          <w:marBottom w:val="0"/>
          <w:divBdr>
            <w:top w:val="none" w:sz="0" w:space="0" w:color="auto"/>
            <w:left w:val="none" w:sz="0" w:space="0" w:color="auto"/>
            <w:bottom w:val="none" w:sz="0" w:space="0" w:color="auto"/>
            <w:right w:val="none" w:sz="0" w:space="0" w:color="auto"/>
          </w:divBdr>
        </w:div>
        <w:div w:id="1890143549">
          <w:marLeft w:val="0"/>
          <w:marRight w:val="0"/>
          <w:marTop w:val="0"/>
          <w:marBottom w:val="0"/>
          <w:divBdr>
            <w:top w:val="none" w:sz="0" w:space="0" w:color="auto"/>
            <w:left w:val="none" w:sz="0" w:space="0" w:color="auto"/>
            <w:bottom w:val="none" w:sz="0" w:space="0" w:color="auto"/>
            <w:right w:val="none" w:sz="0" w:space="0" w:color="auto"/>
          </w:divBdr>
        </w:div>
        <w:div w:id="1162088369">
          <w:marLeft w:val="0"/>
          <w:marRight w:val="0"/>
          <w:marTop w:val="0"/>
          <w:marBottom w:val="0"/>
          <w:divBdr>
            <w:top w:val="none" w:sz="0" w:space="0" w:color="auto"/>
            <w:left w:val="none" w:sz="0" w:space="0" w:color="auto"/>
            <w:bottom w:val="none" w:sz="0" w:space="0" w:color="auto"/>
            <w:right w:val="none" w:sz="0" w:space="0" w:color="auto"/>
          </w:divBdr>
        </w:div>
      </w:divsChild>
    </w:div>
    <w:div w:id="1186870805">
      <w:bodyDiv w:val="1"/>
      <w:marLeft w:val="0"/>
      <w:marRight w:val="0"/>
      <w:marTop w:val="0"/>
      <w:marBottom w:val="0"/>
      <w:divBdr>
        <w:top w:val="none" w:sz="0" w:space="0" w:color="auto"/>
        <w:left w:val="none" w:sz="0" w:space="0" w:color="auto"/>
        <w:bottom w:val="none" w:sz="0" w:space="0" w:color="auto"/>
        <w:right w:val="none" w:sz="0" w:space="0" w:color="auto"/>
      </w:divBdr>
    </w:div>
    <w:div w:id="1474985951">
      <w:bodyDiv w:val="1"/>
      <w:marLeft w:val="0"/>
      <w:marRight w:val="0"/>
      <w:marTop w:val="0"/>
      <w:marBottom w:val="0"/>
      <w:divBdr>
        <w:top w:val="none" w:sz="0" w:space="0" w:color="auto"/>
        <w:left w:val="none" w:sz="0" w:space="0" w:color="auto"/>
        <w:bottom w:val="none" w:sz="0" w:space="0" w:color="auto"/>
        <w:right w:val="none" w:sz="0" w:space="0" w:color="auto"/>
      </w:divBdr>
    </w:div>
    <w:div w:id="1499661035">
      <w:bodyDiv w:val="1"/>
      <w:marLeft w:val="0"/>
      <w:marRight w:val="0"/>
      <w:marTop w:val="0"/>
      <w:marBottom w:val="0"/>
      <w:divBdr>
        <w:top w:val="none" w:sz="0" w:space="0" w:color="auto"/>
        <w:left w:val="none" w:sz="0" w:space="0" w:color="auto"/>
        <w:bottom w:val="none" w:sz="0" w:space="0" w:color="auto"/>
        <w:right w:val="none" w:sz="0" w:space="0" w:color="auto"/>
      </w:divBdr>
    </w:div>
    <w:div w:id="1749956332">
      <w:bodyDiv w:val="1"/>
      <w:marLeft w:val="0"/>
      <w:marRight w:val="0"/>
      <w:marTop w:val="0"/>
      <w:marBottom w:val="0"/>
      <w:divBdr>
        <w:top w:val="none" w:sz="0" w:space="0" w:color="auto"/>
        <w:left w:val="none" w:sz="0" w:space="0" w:color="auto"/>
        <w:bottom w:val="none" w:sz="0" w:space="0" w:color="auto"/>
        <w:right w:val="none" w:sz="0" w:space="0" w:color="auto"/>
      </w:divBdr>
    </w:div>
    <w:div w:id="1881940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978-3-031-22200-9_51"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86/s40824-021-00204-y" TargetMode="External"/><Relationship Id="rId17" Type="http://schemas.openxmlformats.org/officeDocument/2006/relationships/hyperlink" Target="https://doi.org/10.1016/j.csda.2023.107739" TargetMode="External"/><Relationship Id="rId2" Type="http://schemas.openxmlformats.org/officeDocument/2006/relationships/numbering" Target="numbering.xml"/><Relationship Id="rId16" Type="http://schemas.openxmlformats.org/officeDocument/2006/relationships/hyperlink" Target="https://doi.org/10.1007/s42114-024-00846-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12938-020-00810-2" TargetMode="External"/><Relationship Id="rId5" Type="http://schemas.openxmlformats.org/officeDocument/2006/relationships/webSettings" Target="webSettings.xml"/><Relationship Id="rId15" Type="http://schemas.openxmlformats.org/officeDocument/2006/relationships/hyperlink" Target="https://doi.org/10.1016/j.smmf.2022.100011"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978-981-19-1968-8_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SEM%202%202023_2024\ICOMSETA\Anova%20for%20PLAcarbon%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517799791155138"/>
          <c:y val="0.13883699555606088"/>
          <c:w val="0.81792416470816964"/>
          <c:h val="0.63192624387655516"/>
        </c:manualLayout>
      </c:layout>
      <c:barChart>
        <c:barDir val="col"/>
        <c:grouping val="clustered"/>
        <c:varyColors val="0"/>
        <c:ser>
          <c:idx val="0"/>
          <c:order val="0"/>
          <c:tx>
            <c:strRef>
              <c:f>Sheet2!$C$39</c:f>
              <c:strCache>
                <c:ptCount val="1"/>
                <c:pt idx="0">
                  <c:v>maximum strength</c:v>
                </c:pt>
              </c:strCache>
            </c:strRef>
          </c:tx>
          <c:spPr>
            <a:solidFill>
              <a:schemeClr val="dk1">
                <a:tint val="88500"/>
              </a:schemeClr>
            </a:solidFill>
            <a:ln>
              <a:noFill/>
            </a:ln>
            <a:effectLst/>
          </c:spPr>
          <c:invertIfNegative val="0"/>
          <c:dLbls>
            <c:dLbl>
              <c:idx val="2"/>
              <c:layout>
                <c:manualLayout>
                  <c:x val="-2.9895366218237272E-3"/>
                  <c:y val="-4.3321299638989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77-40AA-8548-038757720C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Sheet2!$B$40:$B$44</c:f>
              <c:numCache>
                <c:formatCode>General</c:formatCode>
                <c:ptCount val="5"/>
                <c:pt idx="0">
                  <c:v>0.1</c:v>
                </c:pt>
                <c:pt idx="1">
                  <c:v>0.15</c:v>
                </c:pt>
                <c:pt idx="2">
                  <c:v>0.2</c:v>
                </c:pt>
                <c:pt idx="3">
                  <c:v>0.25</c:v>
                </c:pt>
                <c:pt idx="4">
                  <c:v>0.3</c:v>
                </c:pt>
              </c:numCache>
            </c:numRef>
          </c:cat>
          <c:val>
            <c:numRef>
              <c:f>Sheet2!$C$40:$C$44</c:f>
              <c:numCache>
                <c:formatCode>General</c:formatCode>
                <c:ptCount val="5"/>
                <c:pt idx="0">
                  <c:v>9.89</c:v>
                </c:pt>
                <c:pt idx="1">
                  <c:v>10.1</c:v>
                </c:pt>
                <c:pt idx="2">
                  <c:v>11.09</c:v>
                </c:pt>
                <c:pt idx="3">
                  <c:v>9.1199999999999992</c:v>
                </c:pt>
                <c:pt idx="4">
                  <c:v>8.42</c:v>
                </c:pt>
              </c:numCache>
            </c:numRef>
          </c:val>
          <c:extLst>
            <c:ext xmlns:c16="http://schemas.microsoft.com/office/drawing/2014/chart" uri="{C3380CC4-5D6E-409C-BE32-E72D297353CC}">
              <c16:uniqueId val="{00000000-0577-40AA-8548-038757720C02}"/>
            </c:ext>
          </c:extLst>
        </c:ser>
        <c:dLbls>
          <c:showLegendKey val="0"/>
          <c:showVal val="0"/>
          <c:showCatName val="0"/>
          <c:showSerName val="0"/>
          <c:showPercent val="0"/>
          <c:showBubbleSize val="0"/>
        </c:dLbls>
        <c:gapWidth val="219"/>
        <c:overlap val="-27"/>
        <c:axId val="1995799839"/>
        <c:axId val="92336415"/>
      </c:barChart>
      <c:catAx>
        <c:axId val="199579983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Printing thickness (mm)</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2336415"/>
        <c:crosses val="autoZero"/>
        <c:auto val="1"/>
        <c:lblAlgn val="ctr"/>
        <c:lblOffset val="100"/>
        <c:noMultiLvlLbl val="0"/>
      </c:catAx>
      <c:valAx>
        <c:axId val="92336415"/>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Maximum stress (Nm/s)</a:t>
                </a:r>
              </a:p>
            </c:rich>
          </c:tx>
          <c:layout>
            <c:manualLayout>
              <c:xMode val="edge"/>
              <c:yMode val="edge"/>
              <c:x val="2.7777777777777776E-2"/>
              <c:y val="0.2183256780402449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95799839"/>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eWfQzOYNZ2VNQUOgUCsxKNxsA==">CgMxLjA4AHIhMThxZDh1b0MxXzRuNmtOZndRSXA1aWFic0FnTkhjaWlD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6855</TotalTime>
  <Pages>8</Pages>
  <Words>2988</Words>
  <Characters>17038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Douglas</dc:creator>
  <cp:lastModifiedBy>NOORAIZEDFIZA ZAINON</cp:lastModifiedBy>
  <cp:revision>36</cp:revision>
  <cp:lastPrinted>2024-08-12T07:02:00Z</cp:lastPrinted>
  <dcterms:created xsi:type="dcterms:W3CDTF">2024-07-18T07:43:00Z</dcterms:created>
  <dcterms:modified xsi:type="dcterms:W3CDTF">2024-08-21T13:22:00Z</dcterms:modified>
</cp:coreProperties>
</file>