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A79F" w14:textId="77777777" w:rsidR="004108CF" w:rsidRDefault="004108CF" w:rsidP="00C37C97">
      <w:pPr>
        <w:tabs>
          <w:tab w:val="left" w:pos="3020"/>
        </w:tabs>
        <w:spacing w:after="0"/>
        <w:jc w:val="center"/>
        <w:rPr>
          <w:sz w:val="14"/>
          <w:szCs w:val="14"/>
        </w:rPr>
      </w:pPr>
    </w:p>
    <w:p w14:paraId="5E4F3EFB" w14:textId="77777777" w:rsidR="004108CF" w:rsidRDefault="004108CF" w:rsidP="00C37C97">
      <w:pPr>
        <w:tabs>
          <w:tab w:val="left" w:pos="3020"/>
        </w:tabs>
        <w:spacing w:after="0"/>
        <w:jc w:val="center"/>
        <w:rPr>
          <w:sz w:val="14"/>
          <w:szCs w:val="14"/>
        </w:rPr>
      </w:pPr>
    </w:p>
    <w:tbl>
      <w:tblPr>
        <w:tblStyle w:val="TableGrid"/>
        <w:tblW w:w="6894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5004"/>
      </w:tblGrid>
      <w:tr w:rsidR="00C37C97" w:rsidRPr="00C37C97" w14:paraId="0DD47B20" w14:textId="77777777" w:rsidTr="00E53BF1">
        <w:trPr>
          <w:trHeight w:val="1419"/>
        </w:trPr>
        <w:tc>
          <w:tcPr>
            <w:tcW w:w="6894" w:type="dxa"/>
            <w:gridSpan w:val="2"/>
            <w:tcBorders>
              <w:bottom w:val="single" w:sz="4" w:space="0" w:color="auto"/>
            </w:tcBorders>
          </w:tcPr>
          <w:p w14:paraId="39EED6B4" w14:textId="393D115E" w:rsidR="00B772B0" w:rsidRPr="00B772B0" w:rsidRDefault="004B61E0" w:rsidP="00B772B0">
            <w:pPr>
              <w:jc w:val="center"/>
              <w:rPr>
                <w:rFonts w:ascii="Arial" w:eastAsia="Cambria" w:hAnsi="Cambria" w:cs="Cambria"/>
                <w:b/>
                <w:sz w:val="28"/>
                <w:szCs w:val="28"/>
                <w:lang w:bidi="en-US"/>
              </w:rPr>
            </w:pPr>
            <w:r w:rsidRPr="004B61E0">
              <w:rPr>
                <w:rFonts w:ascii="Arial" w:eastAsia="Cambria" w:hAnsi="Cambria" w:cs="Cambria"/>
                <w:b/>
                <w:sz w:val="28"/>
                <w:szCs w:val="28"/>
                <w:lang w:bidi="en-US"/>
              </w:rPr>
              <w:t>MANUSCRIPT PREPARATION FOR JET</w:t>
            </w:r>
          </w:p>
          <w:p w14:paraId="1BA623CD" w14:textId="3ED0D30E" w:rsidR="002E56B5" w:rsidRPr="00B568D6" w:rsidRDefault="00D445F6" w:rsidP="00B568D6">
            <w:pPr>
              <w:spacing w:line="276" w:lineRule="auto"/>
              <w:jc w:val="center"/>
              <w:rPr>
                <w:rFonts w:ascii="Arial" w:eastAsia="Cambria" w:hAnsi="Times New Roman" w:cs="Cambria"/>
                <w:sz w:val="20"/>
                <w:szCs w:val="20"/>
                <w:lang w:bidi="en-US"/>
              </w:rPr>
            </w:pPr>
            <w:r w:rsidRPr="00B568D6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A.</w:t>
            </w:r>
            <w:r w:rsidR="00B568D6" w:rsidRPr="00B568D6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 xml:space="preserve"> A.</w:t>
            </w:r>
            <w:r w:rsidRPr="00B568D6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 xml:space="preserve"> Author*</w:t>
            </w:r>
            <w:r w:rsidR="0021063B" w:rsidRPr="00B568D6">
              <w:rPr>
                <w:rFonts w:ascii="Arial" w:eastAsia="Cambria" w:hAnsi="Times New Roman" w:cs="Cambria"/>
                <w:sz w:val="20"/>
                <w:szCs w:val="20"/>
                <w:vertAlign w:val="superscript"/>
                <w:lang w:bidi="en-US"/>
              </w:rPr>
              <w:t>1</w:t>
            </w:r>
            <w:r w:rsidR="00267851" w:rsidRPr="00B568D6">
              <w:rPr>
                <w:rFonts w:ascii="Arial" w:eastAsia="Cambria" w:hAnsi="Times New Roman" w:cs="Cambria"/>
                <w:sz w:val="20"/>
                <w:szCs w:val="20"/>
                <w:vertAlign w:val="superscript"/>
                <w:lang w:bidi="en-US"/>
              </w:rPr>
              <w:t>,2</w:t>
            </w:r>
            <w:r w:rsidR="00526604" w:rsidRPr="00B568D6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 xml:space="preserve">, </w:t>
            </w:r>
            <w:r w:rsidR="006F0CB7" w:rsidRPr="00B568D6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B. B. Author</w:t>
            </w:r>
            <w:r w:rsidR="001D27A1" w:rsidRPr="00B568D6">
              <w:rPr>
                <w:rFonts w:ascii="Arial" w:eastAsia="Cambria" w:hAnsi="Times New Roman" w:cs="Cambria"/>
                <w:sz w:val="20"/>
                <w:szCs w:val="20"/>
                <w:vertAlign w:val="superscript"/>
                <w:lang w:bidi="en-US"/>
              </w:rPr>
              <w:t>3</w:t>
            </w:r>
            <w:r w:rsidR="00526604" w:rsidRPr="00B568D6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 xml:space="preserve">, </w:t>
            </w:r>
            <w:r w:rsidR="006F0CB7" w:rsidRPr="00B568D6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C. C. Author</w:t>
            </w:r>
            <w:r w:rsidR="0021063B" w:rsidRPr="00B568D6">
              <w:rPr>
                <w:rFonts w:ascii="Arial" w:eastAsia="Cambria" w:hAnsi="Times New Roman" w:cs="Cambria"/>
                <w:sz w:val="20"/>
                <w:szCs w:val="20"/>
                <w:vertAlign w:val="superscript"/>
                <w:lang w:bidi="en-US"/>
              </w:rPr>
              <w:t>3</w:t>
            </w:r>
            <w:r w:rsidR="0015612A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, D</w:t>
            </w:r>
            <w:r w:rsidR="0015612A" w:rsidRPr="00B568D6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. D. Author</w:t>
            </w:r>
            <w:r w:rsidR="0015612A" w:rsidRPr="00B568D6">
              <w:rPr>
                <w:rFonts w:ascii="Arial" w:eastAsia="Cambria" w:hAnsi="Times New Roman" w:cs="Cambria"/>
                <w:sz w:val="20"/>
                <w:szCs w:val="20"/>
                <w:vertAlign w:val="superscript"/>
                <w:lang w:bidi="en-US"/>
              </w:rPr>
              <w:t>4</w:t>
            </w:r>
            <w:r w:rsidR="00903584">
              <w:rPr>
                <w:rFonts w:ascii="Arial" w:eastAsia="Cambria" w:hAnsi="Times New Roman" w:cs="Cambria"/>
                <w:sz w:val="20"/>
                <w:szCs w:val="20"/>
                <w:vertAlign w:val="superscript"/>
                <w:lang w:bidi="en-US"/>
              </w:rPr>
              <w:t xml:space="preserve"> </w:t>
            </w:r>
            <w:r w:rsidR="0015612A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an</w:t>
            </w:r>
            <w:r w:rsidR="00B7103B" w:rsidRPr="00B568D6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 xml:space="preserve">d </w:t>
            </w:r>
            <w:r w:rsidR="0015612A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E</w:t>
            </w:r>
            <w:r w:rsidR="00B7103B" w:rsidRPr="00B568D6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 xml:space="preserve">. </w:t>
            </w:r>
            <w:r w:rsidR="0015612A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E</w:t>
            </w:r>
            <w:r w:rsidR="00B7103B" w:rsidRPr="00B568D6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. Author</w:t>
            </w:r>
            <w:r w:rsidR="00FF3919">
              <w:rPr>
                <w:rFonts w:ascii="Arial" w:eastAsia="Cambria" w:hAnsi="Times New Roman" w:cs="Cambria"/>
                <w:sz w:val="20"/>
                <w:szCs w:val="20"/>
                <w:vertAlign w:val="superscript"/>
                <w:lang w:bidi="en-US"/>
              </w:rPr>
              <w:t>5</w:t>
            </w:r>
          </w:p>
          <w:p w14:paraId="2EB8A576" w14:textId="013E79C2" w:rsidR="008C7F4F" w:rsidRDefault="009E4BE3" w:rsidP="009125A3">
            <w:pPr>
              <w:spacing w:line="276" w:lineRule="auto"/>
              <w:jc w:val="center"/>
              <w:rPr>
                <w:rFonts w:ascii="Arial" w:eastAsia="Cambria" w:hAnsi="Times New Roman" w:cs="Cambria"/>
                <w:sz w:val="20"/>
                <w:szCs w:val="20"/>
                <w:lang w:bidi="en-US"/>
              </w:rPr>
            </w:pPr>
            <w:r w:rsidRPr="009E4BE3">
              <w:rPr>
                <w:rFonts w:ascii="Arial" w:eastAsia="Cambria" w:hAnsi="Times New Roman" w:cs="Cambria"/>
                <w:sz w:val="20"/>
                <w:szCs w:val="20"/>
                <w:vertAlign w:val="superscript"/>
                <w:lang w:val="en-MY" w:bidi="en-US"/>
              </w:rPr>
              <w:t>1</w:t>
            </w:r>
            <w:r w:rsidR="00267851">
              <w:rPr>
                <w:rFonts w:ascii="Arial" w:eastAsia="Cambria" w:hAnsi="Times New Roman" w:cs="Cambria"/>
                <w:sz w:val="20"/>
                <w:szCs w:val="20"/>
                <w:vertAlign w:val="superscript"/>
                <w:lang w:val="en-MY" w:bidi="en-US"/>
              </w:rPr>
              <w:t>3</w:t>
            </w:r>
            <w:r w:rsidR="0015167E">
              <w:rPr>
                <w:rFonts w:ascii="Arial" w:eastAsia="Cambria" w:hAnsi="Times New Roman" w:cs="Cambria"/>
                <w:sz w:val="20"/>
                <w:szCs w:val="20"/>
                <w:vertAlign w:val="superscript"/>
                <w:lang w:val="en-MY" w:bidi="en-US"/>
              </w:rPr>
              <w:t xml:space="preserve"> </w:t>
            </w:r>
            <w:r w:rsidR="004A722B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Faculty</w:t>
            </w:r>
            <w:r w:rsidR="0069010E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 xml:space="preserve"> of Electrical and Electronic</w:t>
            </w:r>
            <w:r w:rsidR="00FA48FF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 xml:space="preserve"> Engineering Technology</w:t>
            </w:r>
            <w:r w:rsidR="008C7F4F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 xml:space="preserve">, </w:t>
            </w:r>
            <w:proofErr w:type="spellStart"/>
            <w:r w:rsidR="008C7F4F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Universit</w:t>
            </w:r>
            <w:r w:rsidR="00F17914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i</w:t>
            </w:r>
            <w:proofErr w:type="spellEnd"/>
            <w:r w:rsidR="00F17914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F17914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Teknikal</w:t>
            </w:r>
            <w:proofErr w:type="spellEnd"/>
            <w:r w:rsidR="00F17914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 xml:space="preserve"> Malaysia Melaka, Hang Tuah Jaya, 76100 Durian Tunggal, </w:t>
            </w:r>
            <w:r w:rsidR="00FF3C81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M</w:t>
            </w:r>
            <w:r w:rsidR="00F17914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elaka, Malaysia</w:t>
            </w:r>
            <w:r w:rsidR="008C7F4F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.</w:t>
            </w:r>
          </w:p>
          <w:p w14:paraId="5B726783" w14:textId="7C900FE6" w:rsidR="008C7F4F" w:rsidRDefault="00267851" w:rsidP="009125A3">
            <w:pPr>
              <w:spacing w:line="276" w:lineRule="auto"/>
              <w:jc w:val="center"/>
              <w:rPr>
                <w:rFonts w:ascii="Arial" w:eastAsia="Cambria" w:hAnsi="Times New Roman" w:cs="Cambria"/>
                <w:sz w:val="20"/>
                <w:szCs w:val="20"/>
                <w:lang w:bidi="en-US"/>
              </w:rPr>
            </w:pPr>
            <w:r>
              <w:rPr>
                <w:rFonts w:ascii="Arial" w:eastAsia="Cambria" w:hAnsi="Times New Roman" w:cs="Cambria"/>
                <w:sz w:val="20"/>
                <w:szCs w:val="20"/>
                <w:vertAlign w:val="superscript"/>
                <w:lang w:val="en-MY" w:bidi="en-US"/>
              </w:rPr>
              <w:t>2</w:t>
            </w:r>
            <w:r w:rsidR="008C7F4F">
              <w:rPr>
                <w:rFonts w:ascii="Arial" w:eastAsia="Cambria" w:hAnsi="Times New Roman" w:cs="Cambria"/>
                <w:sz w:val="20"/>
                <w:szCs w:val="20"/>
                <w:vertAlign w:val="superscript"/>
                <w:lang w:val="en-MY" w:bidi="en-US"/>
              </w:rPr>
              <w:t xml:space="preserve"> </w:t>
            </w:r>
            <w:r w:rsidR="004A722B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Faculty</w:t>
            </w:r>
            <w:r w:rsidR="001B0089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 xml:space="preserve"> of </w:t>
            </w:r>
            <w:r w:rsidR="00836414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Manufacturing Engineering</w:t>
            </w:r>
            <w:r w:rsidR="008C7F4F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, University 2, Address, Country.</w:t>
            </w:r>
          </w:p>
          <w:p w14:paraId="0E0B2064" w14:textId="703B96D2" w:rsidR="00806BBB" w:rsidRDefault="008C7F4F" w:rsidP="00806BBB">
            <w:pPr>
              <w:spacing w:line="276" w:lineRule="auto"/>
              <w:jc w:val="center"/>
              <w:rPr>
                <w:rFonts w:ascii="Arial" w:eastAsia="Cambria" w:hAnsi="Times New Roman" w:cs="Cambria"/>
                <w:sz w:val="20"/>
                <w:szCs w:val="20"/>
                <w:lang w:bidi="en-US"/>
              </w:rPr>
            </w:pPr>
            <w:r>
              <w:rPr>
                <w:rFonts w:ascii="Arial" w:eastAsia="Cambria" w:hAnsi="Times New Roman" w:cs="Cambria"/>
                <w:sz w:val="20"/>
                <w:szCs w:val="20"/>
                <w:vertAlign w:val="superscript"/>
                <w:lang w:val="en-MY" w:bidi="en-US"/>
              </w:rPr>
              <w:t xml:space="preserve">4 </w:t>
            </w:r>
            <w:r w:rsidR="00806BBB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Industry</w:t>
            </w:r>
            <w:r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 xml:space="preserve"> </w:t>
            </w:r>
            <w:r w:rsidR="00AD6FE2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4</w:t>
            </w:r>
            <w:r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, Address, Country.</w:t>
            </w:r>
          </w:p>
          <w:p w14:paraId="5BE64F81" w14:textId="50DDAAF8" w:rsidR="00806BBB" w:rsidRDefault="00806BBB" w:rsidP="00806BBB">
            <w:pPr>
              <w:spacing w:line="276" w:lineRule="auto"/>
              <w:jc w:val="center"/>
              <w:rPr>
                <w:rFonts w:ascii="Arial" w:eastAsia="Cambria" w:hAnsi="Times New Roman" w:cs="Cambria"/>
                <w:sz w:val="20"/>
                <w:szCs w:val="20"/>
                <w:lang w:bidi="en-US"/>
              </w:rPr>
            </w:pPr>
            <w:r>
              <w:rPr>
                <w:rFonts w:ascii="Arial" w:eastAsia="Cambria" w:hAnsi="Times New Roman" w:cs="Cambria"/>
                <w:sz w:val="20"/>
                <w:szCs w:val="20"/>
                <w:vertAlign w:val="superscript"/>
                <w:lang w:bidi="en-US"/>
              </w:rPr>
              <w:t>5</w:t>
            </w:r>
            <w:r>
              <w:rPr>
                <w:rFonts w:ascii="Arial" w:eastAsia="Cambria" w:hAnsi="Times New Roman" w:cs="Cambria"/>
                <w:sz w:val="20"/>
                <w:szCs w:val="20"/>
                <w:vertAlign w:val="superscript"/>
                <w:lang w:val="en-MY" w:bidi="en-US"/>
              </w:rPr>
              <w:t xml:space="preserve"> </w:t>
            </w:r>
            <w:r w:rsidR="005347BA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Faculty, I</w:t>
            </w:r>
            <w:r w:rsidR="000B5572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nternational</w:t>
            </w:r>
            <w:r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 xml:space="preserve"> University </w:t>
            </w:r>
            <w:r w:rsidR="00AD6FE2"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5</w:t>
            </w:r>
            <w:r>
              <w:rPr>
                <w:rFonts w:ascii="Arial" w:eastAsia="Cambria" w:hAnsi="Times New Roman" w:cs="Cambria"/>
                <w:sz w:val="20"/>
                <w:szCs w:val="20"/>
                <w:lang w:bidi="en-US"/>
              </w:rPr>
              <w:t>, Address, Country.</w:t>
            </w:r>
          </w:p>
          <w:p w14:paraId="1F2B2E51" w14:textId="72E33847" w:rsidR="0000749E" w:rsidRPr="0000749E" w:rsidRDefault="0000749E" w:rsidP="0000749E">
            <w:pPr>
              <w:spacing w:line="276" w:lineRule="auto"/>
              <w:jc w:val="center"/>
              <w:rPr>
                <w:rFonts w:ascii="Arial" w:eastAsia="Cambria" w:hAnsi="Times New Roman" w:cs="Cambria"/>
                <w:i/>
                <w:sz w:val="20"/>
                <w:szCs w:val="20"/>
                <w:lang w:val="en-MY" w:bidi="en-US"/>
              </w:rPr>
            </w:pPr>
            <w:r w:rsidRPr="0000749E">
              <w:rPr>
                <w:rFonts w:ascii="Arial" w:eastAsia="Cambria" w:hAnsi="Times New Roman" w:cs="Cambria"/>
                <w:i/>
                <w:sz w:val="20"/>
                <w:szCs w:val="20"/>
                <w:lang w:val="en-MY" w:bidi="en-US"/>
              </w:rPr>
              <w:t>*</w:t>
            </w:r>
            <w:r w:rsidR="0050662D">
              <w:rPr>
                <w:rFonts w:ascii="Arial" w:eastAsia="Cambria" w:hAnsi="Times New Roman" w:cs="Cambria"/>
                <w:i/>
                <w:sz w:val="20"/>
                <w:szCs w:val="20"/>
                <w:lang w:val="en-MY" w:bidi="en-US"/>
              </w:rPr>
              <w:t>corresponding</w:t>
            </w:r>
            <w:r w:rsidR="004205E0">
              <w:rPr>
                <w:rFonts w:ascii="Arial" w:eastAsia="Cambria" w:hAnsi="Times New Roman" w:cs="Cambria"/>
                <w:i/>
                <w:sz w:val="20"/>
                <w:szCs w:val="20"/>
                <w:lang w:val="en-MY" w:bidi="en-US"/>
              </w:rPr>
              <w:t>:</w:t>
            </w:r>
            <w:r w:rsidR="00637DA0">
              <w:rPr>
                <w:rFonts w:ascii="Arial" w:eastAsia="Cambria" w:hAnsi="Times New Roman" w:cs="Cambria"/>
                <w:i/>
                <w:sz w:val="20"/>
                <w:szCs w:val="20"/>
                <w:lang w:val="en-MY" w:bidi="en-US"/>
              </w:rPr>
              <w:t xml:space="preserve"> </w:t>
            </w:r>
            <w:r w:rsidR="0050662D">
              <w:rPr>
                <w:rFonts w:ascii="Arial" w:eastAsia="Cambria" w:hAnsi="Times New Roman" w:cs="Cambria"/>
                <w:i/>
                <w:sz w:val="20"/>
                <w:szCs w:val="20"/>
                <w:lang w:val="en-MY" w:bidi="en-US"/>
              </w:rPr>
              <w:t>author@email.com</w:t>
            </w:r>
          </w:p>
          <w:p w14:paraId="4E86360D" w14:textId="77777777" w:rsidR="00C37C97" w:rsidRPr="00C37C97" w:rsidRDefault="00C37C97" w:rsidP="00C37C97">
            <w:pPr>
              <w:spacing w:line="276" w:lineRule="auto"/>
              <w:ind w:left="110" w:firstLine="142"/>
              <w:jc w:val="center"/>
              <w:rPr>
                <w:rFonts w:ascii="Arial" w:eastAsia="Cambria" w:hAnsi="Times New Roman" w:cs="Cambria"/>
                <w:i/>
                <w:sz w:val="20"/>
                <w:szCs w:val="20"/>
                <w:lang w:bidi="en-US"/>
              </w:rPr>
            </w:pPr>
          </w:p>
        </w:tc>
      </w:tr>
      <w:tr w:rsidR="00C37C97" w:rsidRPr="00C37C97" w14:paraId="2320AD7C" w14:textId="77777777" w:rsidTr="0080037A">
        <w:trPr>
          <w:trHeight w:val="132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B842B68" w14:textId="77777777" w:rsidR="00C37C97" w:rsidRPr="00C37C97" w:rsidRDefault="00C37C97" w:rsidP="00C37C97">
            <w:pPr>
              <w:tabs>
                <w:tab w:val="left" w:pos="3020"/>
              </w:tabs>
              <w:spacing w:before="103"/>
              <w:ind w:left="-108" w:right="176"/>
              <w:rPr>
                <w:rFonts w:ascii="Arial" w:eastAsia="Cambria" w:hAnsi="Cambria" w:cs="Cambria"/>
                <w:sz w:val="14"/>
                <w:lang w:bidi="en-US"/>
              </w:rPr>
            </w:pPr>
          </w:p>
          <w:p w14:paraId="008ECD86" w14:textId="77777777" w:rsidR="004B159E" w:rsidRDefault="004B159E" w:rsidP="00C37C97">
            <w:pPr>
              <w:spacing w:line="333" w:lineRule="auto"/>
              <w:ind w:right="176"/>
              <w:rPr>
                <w:rFonts w:ascii="Arial" w:eastAsia="Cambria" w:hAnsi="Cambria" w:cs="Cambria"/>
                <w:b/>
                <w:sz w:val="20"/>
                <w:szCs w:val="20"/>
                <w:lang w:bidi="en-US"/>
              </w:rPr>
            </w:pPr>
          </w:p>
          <w:p w14:paraId="7C250D38" w14:textId="1A350F0B" w:rsidR="00C37C97" w:rsidRPr="00C37C97" w:rsidRDefault="00C37C97" w:rsidP="00C37C97">
            <w:pPr>
              <w:spacing w:line="333" w:lineRule="auto"/>
              <w:ind w:right="176"/>
              <w:rPr>
                <w:rFonts w:ascii="Arial" w:eastAsia="Cambria" w:hAnsi="Cambria" w:cs="Cambria"/>
                <w:b/>
                <w:sz w:val="20"/>
                <w:szCs w:val="20"/>
                <w:lang w:bidi="en-US"/>
              </w:rPr>
            </w:pPr>
            <w:r w:rsidRPr="00C37C97">
              <w:rPr>
                <w:rFonts w:ascii="Arial" w:eastAsia="Cambria" w:hAnsi="Cambria" w:cs="Cambria"/>
                <w:b/>
                <w:sz w:val="20"/>
                <w:szCs w:val="20"/>
                <w:lang w:bidi="en-US"/>
              </w:rPr>
              <w:t>Article history:</w:t>
            </w:r>
          </w:p>
          <w:p w14:paraId="34792ACF" w14:textId="60238410" w:rsidR="00C37C97" w:rsidRDefault="00C37C97" w:rsidP="00C37C97">
            <w:pPr>
              <w:spacing w:line="333" w:lineRule="auto"/>
              <w:ind w:right="176"/>
              <w:rPr>
                <w:rFonts w:ascii="Arial" w:eastAsia="Cambria" w:hAnsi="Cambria" w:cs="Cambria"/>
                <w:sz w:val="20"/>
                <w:szCs w:val="20"/>
                <w:lang w:bidi="en-US"/>
              </w:rPr>
            </w:pPr>
            <w:r w:rsidRPr="00C37C97">
              <w:rPr>
                <w:rFonts w:ascii="Arial" w:eastAsia="Cambria" w:hAnsi="Cambria" w:cs="Cambria"/>
                <w:sz w:val="20"/>
                <w:szCs w:val="20"/>
                <w:lang w:bidi="en-US"/>
              </w:rPr>
              <w:t>Received Date:</w:t>
            </w:r>
            <w:r w:rsidR="002E56B5">
              <w:rPr>
                <w:rFonts w:ascii="Arial" w:eastAsia="Cambria" w:hAnsi="Cambria" w:cs="Cambria"/>
                <w:sz w:val="20"/>
                <w:szCs w:val="20"/>
                <w:lang w:bidi="en-US"/>
              </w:rPr>
              <w:t xml:space="preserve"> </w:t>
            </w:r>
          </w:p>
          <w:p w14:paraId="6596A5DC" w14:textId="704AB484" w:rsidR="008A220C" w:rsidRPr="00C37C97" w:rsidRDefault="008A220C" w:rsidP="00C37C97">
            <w:pPr>
              <w:spacing w:line="333" w:lineRule="auto"/>
              <w:ind w:right="176"/>
              <w:rPr>
                <w:rFonts w:ascii="Arial" w:eastAsia="Cambria" w:hAnsi="Cambria" w:cs="Cambria"/>
                <w:sz w:val="20"/>
                <w:szCs w:val="20"/>
                <w:lang w:bidi="en-US"/>
              </w:rPr>
            </w:pPr>
            <w:r>
              <w:rPr>
                <w:rFonts w:ascii="Arial" w:eastAsia="Cambria" w:hAnsi="Cambria" w:cs="Cambria"/>
                <w:sz w:val="20"/>
                <w:szCs w:val="20"/>
                <w:lang w:bidi="en-US"/>
              </w:rPr>
              <w:t>Revised Date:</w:t>
            </w:r>
          </w:p>
          <w:p w14:paraId="276C1EA4" w14:textId="24CD64A0" w:rsidR="00C37C97" w:rsidRPr="00C37C97" w:rsidRDefault="00C37C97" w:rsidP="00C37C97">
            <w:pPr>
              <w:spacing w:line="333" w:lineRule="auto"/>
              <w:ind w:right="176"/>
              <w:rPr>
                <w:rFonts w:ascii="Arial" w:eastAsia="Cambria" w:hAnsi="Cambria" w:cs="Cambria"/>
                <w:sz w:val="20"/>
                <w:szCs w:val="20"/>
                <w:lang w:bidi="en-US"/>
              </w:rPr>
            </w:pPr>
            <w:r w:rsidRPr="00C37C97">
              <w:rPr>
                <w:rFonts w:ascii="Arial" w:eastAsia="Cambria" w:hAnsi="Cambria" w:cs="Cambria"/>
                <w:sz w:val="20"/>
                <w:szCs w:val="20"/>
                <w:lang w:bidi="en-US"/>
              </w:rPr>
              <w:t>Accepted Date:</w:t>
            </w:r>
            <w:r w:rsidR="002E56B5">
              <w:rPr>
                <w:rFonts w:ascii="Arial" w:eastAsia="Cambria" w:hAnsi="Cambria" w:cs="Cambria"/>
                <w:sz w:val="20"/>
                <w:szCs w:val="20"/>
                <w:lang w:bidi="en-US"/>
              </w:rPr>
              <w:t xml:space="preserve"> </w:t>
            </w:r>
          </w:p>
          <w:p w14:paraId="79E05271" w14:textId="77777777" w:rsidR="00C37C97" w:rsidRPr="00C37C97" w:rsidRDefault="00C37C97" w:rsidP="00C37C97">
            <w:pPr>
              <w:spacing w:line="333" w:lineRule="auto"/>
              <w:ind w:right="176"/>
              <w:rPr>
                <w:rFonts w:ascii="Arial" w:eastAsia="Cambria" w:hAnsi="Cambria" w:cs="Cambria"/>
                <w:sz w:val="20"/>
                <w:szCs w:val="20"/>
                <w:lang w:bidi="en-US"/>
              </w:rPr>
            </w:pPr>
          </w:p>
          <w:p w14:paraId="5ECDAA61" w14:textId="305223C5" w:rsidR="00C37C97" w:rsidRPr="00C37C97" w:rsidRDefault="00C37C97" w:rsidP="00084608">
            <w:pPr>
              <w:spacing w:line="333" w:lineRule="auto"/>
              <w:ind w:right="176"/>
              <w:rPr>
                <w:rFonts w:ascii="Arial" w:eastAsia="Cambria" w:hAnsi="Cambria" w:cs="Cambria"/>
                <w:sz w:val="14"/>
                <w:lang w:bidi="en-US"/>
              </w:rPr>
            </w:pPr>
            <w:r w:rsidRPr="00C37C97">
              <w:rPr>
                <w:rFonts w:ascii="Arial" w:eastAsia="Cambria" w:hAnsi="Cambria" w:cs="Cambria"/>
                <w:sz w:val="20"/>
                <w:szCs w:val="20"/>
                <w:lang w:bidi="en-US"/>
              </w:rPr>
              <w:t>Keywords:</w:t>
            </w:r>
            <w:r w:rsidR="00CF2514" w:rsidRPr="00CF2514">
              <w:rPr>
                <w:rFonts w:ascii="Arial" w:eastAsia="Cambria" w:hAnsi="Cambria" w:cs="Cambria"/>
                <w:sz w:val="16"/>
                <w:szCs w:val="16"/>
                <w:lang w:bidi="en-US"/>
              </w:rPr>
              <w:t xml:space="preserve"> </w:t>
            </w:r>
            <w:r w:rsidR="00084608" w:rsidRPr="00084608">
              <w:rPr>
                <w:rFonts w:ascii="Arial" w:eastAsia="Cambria" w:hAnsi="Cambria" w:cs="Cambria"/>
                <w:sz w:val="20"/>
                <w:szCs w:val="20"/>
                <w:lang w:bidi="en-US"/>
              </w:rPr>
              <w:t>Five Key Words Maximum, In Alphabetical Order, Separated by Commas</w:t>
            </w:r>
            <w:r w:rsidR="00084608">
              <w:rPr>
                <w:rFonts w:ascii="Arial" w:eastAsia="Cambria" w:hAnsi="Cambria" w:cs="Cambria"/>
                <w:sz w:val="20"/>
                <w:szCs w:val="20"/>
                <w:lang w:bidi="en-US"/>
              </w:rPr>
              <w:t xml:space="preserve">. </w:t>
            </w:r>
            <w:r w:rsidR="00084608" w:rsidRPr="00084608">
              <w:rPr>
                <w:rFonts w:ascii="Arial" w:eastAsia="Cambria" w:hAnsi="Cambria" w:cs="Cambria"/>
                <w:sz w:val="20"/>
                <w:szCs w:val="20"/>
                <w:lang w:val="en-MY" w:bidi="en-US"/>
              </w:rPr>
              <w:t xml:space="preserve">Example:  </w:t>
            </w:r>
            <w:r w:rsidR="004B2EC1">
              <w:rPr>
                <w:rFonts w:ascii="Arial" w:eastAsia="Cambria" w:hAnsi="Cambria" w:cs="Cambria"/>
                <w:sz w:val="20"/>
                <w:szCs w:val="20"/>
                <w:lang w:val="en-MY" w:bidi="en-US"/>
              </w:rPr>
              <w:t xml:space="preserve">Open CV, </w:t>
            </w:r>
            <w:r w:rsidR="00084608" w:rsidRPr="00084608">
              <w:rPr>
                <w:rFonts w:ascii="Arial" w:eastAsia="Cambria" w:hAnsi="Cambria" w:cs="Cambria"/>
                <w:sz w:val="20"/>
                <w:szCs w:val="20"/>
                <w:lang w:val="en-MY" w:bidi="en-US"/>
              </w:rPr>
              <w:t>Thin Film</w:t>
            </w:r>
          </w:p>
        </w:tc>
        <w:tc>
          <w:tcPr>
            <w:tcW w:w="5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</w:tcPr>
          <w:p w14:paraId="130E41EE" w14:textId="77777777" w:rsidR="00C37C97" w:rsidRPr="00C37C97" w:rsidRDefault="00C37C97" w:rsidP="00C37C97">
            <w:pPr>
              <w:spacing w:before="81" w:line="280" w:lineRule="auto"/>
              <w:ind w:left="110" w:right="197" w:firstLine="142"/>
              <w:jc w:val="both"/>
              <w:rPr>
                <w:rFonts w:ascii="Arial" w:eastAsia="Cambria" w:hAnsi="Arial" w:cs="Cambria"/>
                <w:b/>
                <w:sz w:val="20"/>
                <w:szCs w:val="20"/>
                <w:lang w:bidi="en-US"/>
              </w:rPr>
            </w:pPr>
          </w:p>
          <w:p w14:paraId="2503F026" w14:textId="60D4B06A" w:rsidR="00C37C97" w:rsidRPr="0080037A" w:rsidRDefault="00C37C97" w:rsidP="0080037A">
            <w:pPr>
              <w:spacing w:before="81" w:line="280" w:lineRule="auto"/>
              <w:ind w:left="110" w:right="29"/>
              <w:jc w:val="both"/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</w:pPr>
            <w:r w:rsidRPr="00C37C97">
              <w:rPr>
                <w:rFonts w:ascii="Arial" w:eastAsia="Cambria" w:hAnsi="Arial" w:cs="Cambria"/>
                <w:b/>
                <w:sz w:val="24"/>
                <w:szCs w:val="24"/>
                <w:lang w:bidi="en-US"/>
              </w:rPr>
              <w:t>Abstract</w:t>
            </w:r>
            <w:r w:rsidRPr="00C37C97">
              <w:rPr>
                <w:rFonts w:ascii="Arial" w:eastAsia="Cambria" w:hAnsi="Arial" w:cs="Cambria"/>
                <w:sz w:val="24"/>
                <w:szCs w:val="24"/>
                <w:lang w:bidi="en-US"/>
              </w:rPr>
              <w:t>—</w:t>
            </w:r>
            <w:r w:rsidRPr="00C37C97">
              <w:rPr>
                <w:rFonts w:ascii="Times New Roman" w:eastAsia="Cambria" w:hAnsi="Times New Roman" w:cs="Cambria"/>
                <w:sz w:val="24"/>
                <w:szCs w:val="24"/>
                <w:lang w:bidi="en-US"/>
              </w:rPr>
              <w:t xml:space="preserve"> </w:t>
            </w:r>
            <w:r w:rsidR="0080037A" w:rsidRPr="0080037A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 xml:space="preserve">This electronic document is the template for the manuscript for </w:t>
            </w:r>
            <w:r w:rsidR="00353DF9" w:rsidRPr="00353DF9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>International Conference on Frontiers of Chemical and Materials Engineering 2025 (</w:t>
            </w:r>
            <w:proofErr w:type="spellStart"/>
            <w:r w:rsidR="00353DF9" w:rsidRPr="00353DF9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>ICoFCheM</w:t>
            </w:r>
            <w:proofErr w:type="spellEnd"/>
            <w:r w:rsidR="00353DF9" w:rsidRPr="00353DF9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 xml:space="preserve"> 2025)</w:t>
            </w:r>
            <w:r w:rsidR="00353DF9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 xml:space="preserve">. </w:t>
            </w:r>
            <w:r w:rsidR="0080037A" w:rsidRPr="0080037A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>All contents should be replaced by the real materials but do not change the format here. This template must be strictly followed</w:t>
            </w:r>
            <w:r w:rsidR="004B2EC1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 xml:space="preserve">. </w:t>
            </w:r>
            <w:r w:rsidR="0080037A" w:rsidRPr="0080037A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>These instructions give the author guidelines for preparing</w:t>
            </w:r>
            <w:r w:rsidR="009172B9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 xml:space="preserve"> the </w:t>
            </w:r>
            <w:r w:rsidR="0080037A" w:rsidRPr="0080037A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>manuscript</w:t>
            </w:r>
            <w:r w:rsidR="009172B9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>.</w:t>
            </w:r>
            <w:r w:rsidR="0080037A" w:rsidRPr="0080037A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 xml:space="preserve"> </w:t>
            </w:r>
            <w:r w:rsidR="00E26FE5" w:rsidRPr="0080037A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>The abstract is a summary of the</w:t>
            </w:r>
            <w:r w:rsidR="00E26FE5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 xml:space="preserve"> introduction, problem statement, objective, </w:t>
            </w:r>
            <w:r w:rsidR="00E26FE5" w:rsidRPr="0080037A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 xml:space="preserve">method, </w:t>
            </w:r>
            <w:r w:rsidR="00E26FE5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>results</w:t>
            </w:r>
            <w:r w:rsidR="00E26FE5">
              <w:rPr>
                <w:rFonts w:ascii="Arial" w:eastAsia="Cambria" w:hAnsi="Arial" w:cs="Cambria"/>
                <w:sz w:val="24"/>
                <w:szCs w:val="24"/>
                <w:lang w:bidi="en-US"/>
              </w:rPr>
              <w:t>,</w:t>
            </w:r>
            <w:r w:rsidR="00E26FE5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 xml:space="preserve"> </w:t>
            </w:r>
            <w:r w:rsidR="00E26FE5" w:rsidRPr="0080037A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 xml:space="preserve">and </w:t>
            </w:r>
            <w:r w:rsidR="00E26FE5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>contribution</w:t>
            </w:r>
            <w:r w:rsidR="00E26FE5" w:rsidRPr="0080037A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>.</w:t>
            </w:r>
            <w:r w:rsidR="00FF3C81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 xml:space="preserve"> </w:t>
            </w:r>
            <w:r w:rsidR="001260F0" w:rsidRPr="0080037A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>There should be no abbreviations, footnotes, or citation of references in the abstract</w:t>
            </w:r>
            <w:r w:rsidR="001260F0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 xml:space="preserve">. </w:t>
            </w:r>
            <w:r w:rsidR="0080037A" w:rsidRPr="0080037A">
              <w:rPr>
                <w:rFonts w:ascii="Arial" w:eastAsia="Cambria" w:hAnsi="Arial" w:cs="Cambria"/>
                <w:sz w:val="24"/>
                <w:szCs w:val="24"/>
                <w:lang w:val="en-MY" w:bidi="en-US"/>
              </w:rPr>
              <w:t xml:space="preserve">The abstract should not exceed 250 words.  </w:t>
            </w:r>
          </w:p>
        </w:tc>
      </w:tr>
    </w:tbl>
    <w:p w14:paraId="53EDE2AA" w14:textId="77777777" w:rsidR="00D85A6B" w:rsidRPr="00285617" w:rsidRDefault="00D85A6B" w:rsidP="00C37C97">
      <w:pPr>
        <w:tabs>
          <w:tab w:val="left" w:pos="30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D85A6B" w:rsidRPr="00285617" w:rsidSect="005819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9360" w:h="13680"/>
          <w:pgMar w:top="1418" w:right="964" w:bottom="1304" w:left="1418" w:header="720" w:footer="720" w:gutter="284"/>
          <w:cols w:space="720"/>
          <w:titlePg/>
          <w:docGrid w:linePitch="360"/>
        </w:sectPr>
      </w:pPr>
    </w:p>
    <w:p w14:paraId="681D7370" w14:textId="77777777" w:rsidR="002E56B5" w:rsidRPr="002E56B5" w:rsidRDefault="002E56B5" w:rsidP="00B81919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56B5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14:paraId="52873685" w14:textId="7DD7BE1D" w:rsidR="006A1B4E" w:rsidRDefault="00744ED4" w:rsidP="00DF51B1">
      <w:pPr>
        <w:spacing w:after="0" w:line="276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1D353B">
        <w:rPr>
          <w:rFonts w:ascii="Times New Roman" w:hAnsi="Times New Roman" w:cs="Times New Roman"/>
          <w:sz w:val="24"/>
          <w:szCs w:val="24"/>
          <w:lang w:val="en-US" w:bidi="en-US"/>
        </w:rPr>
        <w:t>The introduction</w:t>
      </w:r>
      <w:r w:rsidR="000F309F" w:rsidRPr="001D353B">
        <w:rPr>
          <w:rFonts w:ascii="Times New Roman" w:hAnsi="Times New Roman" w:cs="Times New Roman"/>
          <w:sz w:val="24"/>
          <w:szCs w:val="24"/>
          <w:lang w:val="en-US" w:bidi="en-US"/>
        </w:rPr>
        <w:t xml:space="preserve"> of a manuscript </w:t>
      </w:r>
      <w:r w:rsidR="00701D31" w:rsidRPr="001D353B">
        <w:rPr>
          <w:rFonts w:ascii="Times New Roman" w:hAnsi="Times New Roman" w:cs="Times New Roman"/>
          <w:sz w:val="24"/>
          <w:szCs w:val="24"/>
          <w:lang w:val="en-US" w:bidi="en-US"/>
        </w:rPr>
        <w:t xml:space="preserve">should </w:t>
      </w:r>
      <w:r w:rsidR="0006439E" w:rsidRPr="001D353B">
        <w:rPr>
          <w:rFonts w:ascii="Times New Roman" w:hAnsi="Times New Roman" w:cs="Times New Roman"/>
          <w:sz w:val="24"/>
          <w:szCs w:val="24"/>
          <w:lang w:val="en-US" w:bidi="en-US"/>
        </w:rPr>
        <w:t>consist</w:t>
      </w:r>
      <w:r w:rsidR="00AC7252" w:rsidRPr="001D353B">
        <w:rPr>
          <w:rFonts w:ascii="Times New Roman" w:hAnsi="Times New Roman" w:cs="Times New Roman"/>
          <w:sz w:val="24"/>
          <w:szCs w:val="24"/>
          <w:lang w:val="en-US" w:bidi="en-US"/>
        </w:rPr>
        <w:t xml:space="preserve"> of</w:t>
      </w:r>
      <w:r w:rsidR="000F309F" w:rsidRPr="001D353B">
        <w:rPr>
          <w:rFonts w:ascii="Times New Roman" w:hAnsi="Times New Roman" w:cs="Times New Roman"/>
          <w:sz w:val="24"/>
          <w:szCs w:val="24"/>
          <w:lang w:val="en-US" w:bidi="en-US"/>
        </w:rPr>
        <w:t xml:space="preserve"> background study, problem </w:t>
      </w:r>
      <w:r w:rsidR="000F309F" w:rsidRPr="001D353B">
        <w:rPr>
          <w:rFonts w:ascii="Times New Roman" w:hAnsi="Times New Roman" w:cs="Times New Roman"/>
          <w:sz w:val="24"/>
          <w:szCs w:val="24"/>
          <w:lang w:val="en-US" w:bidi="en-US"/>
        </w:rPr>
        <w:t>statement and</w:t>
      </w:r>
      <w:r w:rsidR="0006439E" w:rsidRPr="001D353B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0F309F" w:rsidRPr="001D353B">
        <w:rPr>
          <w:rFonts w:ascii="Times New Roman" w:hAnsi="Times New Roman" w:cs="Times New Roman"/>
          <w:sz w:val="24"/>
          <w:szCs w:val="24"/>
          <w:lang w:val="en-US" w:bidi="en-US"/>
        </w:rPr>
        <w:t>objectives</w:t>
      </w:r>
      <w:r w:rsidR="0006439E" w:rsidRPr="001D353B">
        <w:rPr>
          <w:rFonts w:ascii="Times New Roman" w:hAnsi="Times New Roman" w:cs="Times New Roman"/>
          <w:sz w:val="24"/>
          <w:szCs w:val="24"/>
          <w:lang w:val="en-US" w:bidi="en-US"/>
        </w:rPr>
        <w:t xml:space="preserve"> of the research.</w:t>
      </w:r>
    </w:p>
    <w:p w14:paraId="01F6B6DF" w14:textId="77777777" w:rsidR="0006439E" w:rsidRDefault="0006439E" w:rsidP="00DF51B1">
      <w:pPr>
        <w:spacing w:after="0" w:line="276" w:lineRule="auto"/>
        <w:ind w:firstLine="180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7A01664C" w14:textId="3A314672" w:rsidR="00F70E50" w:rsidRDefault="00CB3CF0" w:rsidP="00DF51B1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Manuscript Preparation</w:t>
      </w:r>
    </w:p>
    <w:p w14:paraId="1779854A" w14:textId="77777777" w:rsidR="00E35DB8" w:rsidRDefault="00E35DB8" w:rsidP="00E35DB8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012417">
        <w:rPr>
          <w:rFonts w:ascii="Times New Roman" w:hAnsi="Times New Roman" w:cs="Times New Roman"/>
          <w:sz w:val="24"/>
          <w:szCs w:val="24"/>
          <w:lang w:val="en-US" w:bidi="en-US"/>
        </w:rPr>
        <w:lastRenderedPageBreak/>
        <w:t>The manuscript article should be written in English in the font of Times New Roman, which includes the following: abstract, introduction, literature review, objectives, research methodology, theory, testing and analysis, results and discussions, conclusion, acknowledgement, and references. Manuscript should be prepared via the Microsoft Word processor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14:paraId="2BFB1810" w14:textId="77777777" w:rsidR="00E35DB8" w:rsidRPr="00012417" w:rsidRDefault="00E35DB8" w:rsidP="00E35DB8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5AD6EFC8" w14:textId="77777777" w:rsidR="00E35DB8" w:rsidRPr="00A514BD" w:rsidRDefault="00E35DB8" w:rsidP="00E35DB8">
      <w:pPr>
        <w:pStyle w:val="ListParagraph"/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 w:rsidRPr="00A514BD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Title, Authors Name &amp; Affiliation</w:t>
      </w:r>
    </w:p>
    <w:p w14:paraId="02B9C0EC" w14:textId="77777777" w:rsidR="00E35DB8" w:rsidRDefault="00E35DB8" w:rsidP="00E35DB8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65180D">
        <w:rPr>
          <w:rFonts w:ascii="Times New Roman" w:hAnsi="Times New Roman" w:cs="Times New Roman"/>
          <w:sz w:val="24"/>
          <w:szCs w:val="24"/>
          <w:lang w:val="en-US" w:bidi="en-US"/>
        </w:rPr>
        <w:t xml:space="preserve">The manuscript title should be centered across the full page with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capital letters. </w:t>
      </w:r>
      <w:r w:rsidRPr="0065180D">
        <w:rPr>
          <w:rFonts w:ascii="Times New Roman" w:hAnsi="Times New Roman" w:cs="Times New Roman"/>
          <w:sz w:val="24"/>
          <w:szCs w:val="24"/>
          <w:lang w:val="en-US" w:bidi="en-US"/>
        </w:rPr>
        <w:t xml:space="preserve">Title should be typed using </w:t>
      </w:r>
      <w:r w:rsidRPr="00DC5C94">
        <w:rPr>
          <w:rFonts w:ascii="Times New Roman" w:hAnsi="Times New Roman" w:cs="Times New Roman"/>
          <w:color w:val="FF0000"/>
          <w:sz w:val="24"/>
          <w:szCs w:val="24"/>
          <w:lang w:val="en-US" w:bidi="en-US"/>
        </w:rPr>
        <w:t>14</w:t>
      </w:r>
      <w:r w:rsidRPr="0065180D">
        <w:rPr>
          <w:rFonts w:ascii="Times New Roman" w:hAnsi="Times New Roman" w:cs="Times New Roman"/>
          <w:sz w:val="24"/>
          <w:szCs w:val="24"/>
          <w:lang w:val="en-US" w:bidi="en-US"/>
        </w:rPr>
        <w:t xml:space="preserve">-font size, Arial. Author name(s) should be typed using </w:t>
      </w:r>
      <w:r w:rsidRPr="003218AF">
        <w:rPr>
          <w:rFonts w:ascii="Times New Roman" w:hAnsi="Times New Roman" w:cs="Times New Roman"/>
          <w:color w:val="FF0000"/>
          <w:sz w:val="24"/>
          <w:szCs w:val="24"/>
          <w:lang w:val="en-US" w:bidi="en-US"/>
        </w:rPr>
        <w:t>10</w:t>
      </w:r>
      <w:r w:rsidRPr="0065180D">
        <w:rPr>
          <w:rFonts w:ascii="Times New Roman" w:hAnsi="Times New Roman" w:cs="Times New Roman"/>
          <w:sz w:val="24"/>
          <w:szCs w:val="24"/>
          <w:lang w:val="en-US" w:bidi="en-US"/>
        </w:rPr>
        <w:t xml:space="preserve">-font size, Arial. Author(s) affiliation and address information should be using </w:t>
      </w:r>
      <w:r w:rsidRPr="003218AF">
        <w:rPr>
          <w:rFonts w:ascii="Times New Roman" w:hAnsi="Times New Roman" w:cs="Times New Roman"/>
          <w:color w:val="FF0000"/>
          <w:sz w:val="24"/>
          <w:szCs w:val="24"/>
          <w:lang w:val="en-US" w:bidi="en-US"/>
        </w:rPr>
        <w:t>10</w:t>
      </w:r>
      <w:r w:rsidRPr="0065180D">
        <w:rPr>
          <w:rFonts w:ascii="Times New Roman" w:hAnsi="Times New Roman" w:cs="Times New Roman"/>
          <w:sz w:val="24"/>
          <w:szCs w:val="24"/>
          <w:lang w:val="en-US" w:bidi="en-US"/>
        </w:rPr>
        <w:t>-</w:t>
      </w:r>
      <w:r w:rsidRPr="0065180D">
        <w:rPr>
          <w:rFonts w:ascii="Times New Roman" w:hAnsi="Times New Roman" w:cs="Times New Roman"/>
          <w:sz w:val="24"/>
          <w:szCs w:val="24"/>
          <w:lang w:val="en-US" w:bidi="en-US"/>
        </w:rPr>
        <w:t xml:space="preserve">font size, Arial. Corresponding email should be Italic in </w:t>
      </w:r>
      <w:r w:rsidRPr="003218AF">
        <w:rPr>
          <w:rFonts w:ascii="Times New Roman" w:hAnsi="Times New Roman" w:cs="Times New Roman"/>
          <w:color w:val="FF0000"/>
          <w:sz w:val="24"/>
          <w:szCs w:val="24"/>
          <w:lang w:val="en-US" w:bidi="en-US"/>
        </w:rPr>
        <w:t>10</w:t>
      </w:r>
      <w:r w:rsidRPr="0065180D">
        <w:rPr>
          <w:rFonts w:ascii="Times New Roman" w:hAnsi="Times New Roman" w:cs="Times New Roman"/>
          <w:sz w:val="24"/>
          <w:szCs w:val="24"/>
          <w:lang w:val="en-US" w:bidi="en-US"/>
        </w:rPr>
        <w:t>-font size, Arial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14:paraId="2B2ADB7A" w14:textId="77777777" w:rsidR="00E35DB8" w:rsidRPr="00715EE3" w:rsidRDefault="00E35DB8" w:rsidP="00E35DB8">
      <w:pPr>
        <w:pStyle w:val="ListParagraph"/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2632A493" w14:textId="77777777" w:rsidR="00E35DB8" w:rsidRPr="006E44E6" w:rsidRDefault="00E35DB8" w:rsidP="00E35DB8">
      <w:pPr>
        <w:pStyle w:val="ListParagraph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 w:rsidRPr="006E44E6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Figures, Tables, Charts &amp; Diagrams</w:t>
      </w:r>
    </w:p>
    <w:p w14:paraId="7FE0704B" w14:textId="1FE87FB0" w:rsidR="00E35DB8" w:rsidRDefault="00E35DB8" w:rsidP="00E35DB8">
      <w:pPr>
        <w:pStyle w:val="ListParagraph"/>
        <w:spacing w:after="0" w:line="276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127BAD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Figures, tables, charts &amp; diagram should be kept </w:t>
      </w:r>
      <w:r w:rsidR="004B1108">
        <w:rPr>
          <w:rFonts w:ascii="Times New Roman" w:hAnsi="Times New Roman" w:cs="Times New Roman"/>
          <w:bCs/>
          <w:sz w:val="24"/>
          <w:szCs w:val="24"/>
          <w:lang w:bidi="en-U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n one column. </w:t>
      </w:r>
      <w:r w:rsidRPr="00127BAD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They can be in black and white with minimum shading or </w:t>
      </w:r>
      <w:proofErr w:type="spellStart"/>
      <w:r w:rsidRPr="00127BAD">
        <w:rPr>
          <w:rFonts w:ascii="Times New Roman" w:hAnsi="Times New Roman" w:cs="Times New Roman"/>
          <w:bCs/>
          <w:sz w:val="24"/>
          <w:szCs w:val="24"/>
          <w:lang w:bidi="en-US"/>
        </w:rPr>
        <w:t>colored</w:t>
      </w:r>
      <w:proofErr w:type="spellEnd"/>
      <w:r w:rsidRPr="00127BAD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with high visibility.</w:t>
      </w:r>
      <w:r w:rsidR="00A146C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Figures should be in 300 </w:t>
      </w:r>
      <w:r w:rsidR="000C6920">
        <w:rPr>
          <w:rFonts w:ascii="Times New Roman" w:hAnsi="Times New Roman" w:cs="Times New Roman"/>
          <w:bCs/>
          <w:sz w:val="24"/>
          <w:szCs w:val="24"/>
          <w:lang w:bidi="en-US"/>
        </w:rPr>
        <w:t>dpi</w:t>
      </w:r>
      <w:r w:rsidR="00A146C9">
        <w:rPr>
          <w:rFonts w:ascii="Times New Roman" w:hAnsi="Times New Roman" w:cs="Times New Roman"/>
          <w:bCs/>
          <w:sz w:val="24"/>
          <w:szCs w:val="24"/>
          <w:lang w:bidi="en-US"/>
        </w:rPr>
        <w:t>.</w:t>
      </w:r>
      <w:r w:rsidRPr="00127BAD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Do not use </w:t>
      </w:r>
      <w:proofErr w:type="spellStart"/>
      <w:r w:rsidRPr="00127BAD">
        <w:rPr>
          <w:rFonts w:ascii="Times New Roman" w:hAnsi="Times New Roman" w:cs="Times New Roman"/>
          <w:bCs/>
          <w:sz w:val="24"/>
          <w:szCs w:val="24"/>
          <w:lang w:bidi="en-US"/>
        </w:rPr>
        <w:t>color</w:t>
      </w:r>
      <w:proofErr w:type="spellEnd"/>
      <w:r w:rsidRPr="00127BAD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unless it is necessary for the proper interpretation of your figures. If you want reprints of your </w:t>
      </w:r>
      <w:proofErr w:type="spellStart"/>
      <w:r w:rsidRPr="00127BAD">
        <w:rPr>
          <w:rFonts w:ascii="Times New Roman" w:hAnsi="Times New Roman" w:cs="Times New Roman"/>
          <w:bCs/>
          <w:sz w:val="24"/>
          <w:szCs w:val="24"/>
          <w:lang w:bidi="en-US"/>
        </w:rPr>
        <w:t>color</w:t>
      </w:r>
      <w:proofErr w:type="spellEnd"/>
      <w:r w:rsidRPr="00127BAD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article, the reprint order should be submitted promptly and numbered consecutively. They should have a brief title/caption in a font size of </w:t>
      </w:r>
      <w:r w:rsidRPr="00935221">
        <w:rPr>
          <w:rFonts w:ascii="Times New Roman" w:hAnsi="Times New Roman" w:cs="Times New Roman"/>
          <w:bCs/>
          <w:color w:val="FF0000"/>
          <w:sz w:val="24"/>
          <w:szCs w:val="24"/>
          <w:lang w:bidi="en-US"/>
        </w:rPr>
        <w:t>10</w:t>
      </w:r>
      <w:r w:rsidRPr="00127BAD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. </w:t>
      </w:r>
    </w:p>
    <w:p w14:paraId="1DDD511C" w14:textId="42EA4BC2" w:rsidR="00E35DB8" w:rsidRDefault="004B1108" w:rsidP="002C7B34">
      <w:pPr>
        <w:pStyle w:val="ListParagraph"/>
        <w:spacing w:after="0" w:line="276" w:lineRule="auto"/>
        <w:ind w:left="0" w:firstLine="142"/>
        <w:jc w:val="both"/>
        <w:rPr>
          <w:rFonts w:ascii="Times New Roman" w:hAnsi="Times New Roman" w:cs="Times New Roman"/>
          <w:bCs/>
          <w:sz w:val="20"/>
          <w:szCs w:val="20"/>
          <w:lang w:val="en-US" w:bidi="en-US"/>
        </w:rPr>
        <w:sectPr w:rsidR="00E35DB8" w:rsidSect="00581910">
          <w:footerReference w:type="first" r:id="rId13"/>
          <w:type w:val="continuous"/>
          <w:pgSz w:w="9360" w:h="13680"/>
          <w:pgMar w:top="1418" w:right="964" w:bottom="1304" w:left="1418" w:header="720" w:footer="720" w:gutter="284"/>
          <w:cols w:num="2" w:space="461"/>
          <w:titlePg/>
          <w:docGrid w:linePitch="360"/>
        </w:sectPr>
      </w:pPr>
      <w:r w:rsidRPr="005D31C1">
        <w:rPr>
          <w:rFonts w:ascii="Times New Roman" w:hAnsi="Times New Roman" w:cs="Times New Roman"/>
          <w:bCs/>
          <w:sz w:val="24"/>
          <w:szCs w:val="24"/>
          <w:lang w:val="en-US" w:bidi="en-US"/>
        </w:rPr>
        <w:t>The table contents</w:t>
      </w:r>
      <w:r w:rsidRPr="00127BAD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should be</w:t>
      </w:r>
      <w:r w:rsidR="001D353B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draw and </w:t>
      </w:r>
      <w:r w:rsidRPr="00127BAD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type in single spacing, </w:t>
      </w:r>
      <w:r w:rsidRPr="00935221">
        <w:rPr>
          <w:rFonts w:ascii="Times New Roman" w:hAnsi="Times New Roman" w:cs="Times New Roman"/>
          <w:bCs/>
          <w:color w:val="FF0000"/>
          <w:sz w:val="24"/>
          <w:szCs w:val="24"/>
          <w:lang w:val="en-US" w:bidi="en-US"/>
        </w:rPr>
        <w:t>10</w:t>
      </w:r>
      <w:r w:rsidRPr="00127BAD">
        <w:rPr>
          <w:rFonts w:ascii="Times New Roman" w:hAnsi="Times New Roman" w:cs="Times New Roman"/>
          <w:bCs/>
          <w:sz w:val="24"/>
          <w:szCs w:val="24"/>
          <w:lang w:val="en-US" w:bidi="en-US"/>
        </w:rPr>
        <w:t>-font size, Times New Roman</w:t>
      </w:r>
      <w:r w:rsidR="00E35DB8">
        <w:rPr>
          <w:rFonts w:ascii="Times New Roman" w:hAnsi="Times New Roman" w:cs="Times New Roman"/>
          <w:bCs/>
          <w:sz w:val="24"/>
          <w:szCs w:val="24"/>
          <w:lang w:val="en-US" w:bidi="en-US"/>
        </w:rPr>
        <w:t>.</w:t>
      </w:r>
    </w:p>
    <w:p w14:paraId="4C1445E9" w14:textId="77777777" w:rsidR="003F7359" w:rsidRDefault="003F7359" w:rsidP="00E35DB8">
      <w:pPr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  <w:lang w:val="en-US" w:bidi="en-US"/>
        </w:rPr>
      </w:pPr>
    </w:p>
    <w:p w14:paraId="40CBA374" w14:textId="0A0D401D" w:rsidR="003F7359" w:rsidRDefault="003F7359" w:rsidP="00E35DB8">
      <w:pPr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  <w:lang w:val="en-US" w:bidi="en-US"/>
        </w:rPr>
      </w:pPr>
      <w:r>
        <w:rPr>
          <w:noProof/>
          <w:color w:val="000000" w:themeColor="text1"/>
        </w:rPr>
        <w:drawing>
          <wp:inline distT="0" distB="0" distL="0" distR="0" wp14:anchorId="396148B7" wp14:editId="515698AF">
            <wp:extent cx="2966400" cy="1198800"/>
            <wp:effectExtent l="0" t="0" r="5715" b="190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00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01480" w14:textId="77777777" w:rsidR="002C7B34" w:rsidRDefault="002C7B34" w:rsidP="002C7B34">
      <w:pPr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  <w:lang w:val="en-US" w:bidi="en-US"/>
        </w:rPr>
      </w:pPr>
      <w:r w:rsidRPr="009274F9">
        <w:rPr>
          <w:rFonts w:ascii="Times New Roman" w:hAnsi="Times New Roman" w:cs="Times New Roman"/>
          <w:bCs/>
          <w:sz w:val="20"/>
          <w:szCs w:val="20"/>
          <w:lang w:val="en-US" w:bidi="en-US"/>
        </w:rPr>
        <w:t>Figure 1: Controller Block Diagram</w:t>
      </w:r>
    </w:p>
    <w:p w14:paraId="42F69DB7" w14:textId="77777777" w:rsidR="003F7359" w:rsidRDefault="003F7359" w:rsidP="00E35DB8">
      <w:pPr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  <w:lang w:val="en-US" w:bidi="en-US"/>
        </w:rPr>
      </w:pPr>
    </w:p>
    <w:p w14:paraId="39BB91C3" w14:textId="40CAD7F5" w:rsidR="00E35DB8" w:rsidRDefault="00E35DB8" w:rsidP="00E35DB8">
      <w:pPr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  <w:lang w:val="en-US" w:bidi="en-US"/>
        </w:rPr>
      </w:pPr>
      <w:r w:rsidRPr="00961302">
        <w:rPr>
          <w:noProof/>
        </w:rPr>
        <w:lastRenderedPageBreak/>
        <w:drawing>
          <wp:inline distT="0" distB="0" distL="0" distR="0" wp14:anchorId="433E9C32" wp14:editId="2F6BA768">
            <wp:extent cx="3402000" cy="1735200"/>
            <wp:effectExtent l="0" t="0" r="8255" b="17780"/>
            <wp:docPr id="7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BD3AC92" w14:textId="77777777" w:rsidR="00E35DB8" w:rsidRDefault="00E35DB8" w:rsidP="00E35DB8">
      <w:pPr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  <w:lang w:val="en-US" w:bidi="en-US"/>
        </w:rPr>
      </w:pPr>
      <w:r w:rsidRPr="00384263">
        <w:rPr>
          <w:rFonts w:ascii="Times New Roman" w:hAnsi="Times New Roman" w:cs="Times New Roman"/>
          <w:bCs/>
          <w:sz w:val="20"/>
          <w:szCs w:val="20"/>
          <w:lang w:val="en-US" w:bidi="en-US"/>
        </w:rPr>
        <w:t>Figure 2: Graph Comparison</w:t>
      </w:r>
    </w:p>
    <w:p w14:paraId="329048DD" w14:textId="77777777" w:rsidR="00E35DB8" w:rsidRDefault="00E35DB8" w:rsidP="00E35DB8">
      <w:pPr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  <w:lang w:val="en-US" w:bidi="en-US"/>
        </w:rPr>
      </w:pPr>
    </w:p>
    <w:p w14:paraId="64480872" w14:textId="77777777" w:rsidR="00E35DB8" w:rsidRDefault="00E35DB8" w:rsidP="00E35DB8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val="en-US" w:bidi="en-US"/>
        </w:rPr>
        <w:sectPr w:rsidR="00E35DB8" w:rsidSect="00581910">
          <w:type w:val="continuous"/>
          <w:pgSz w:w="9360" w:h="13680"/>
          <w:pgMar w:top="1418" w:right="964" w:bottom="1304" w:left="1418" w:header="720" w:footer="720" w:gutter="284"/>
          <w:cols w:space="461"/>
          <w:docGrid w:linePitch="360"/>
        </w:sectPr>
      </w:pPr>
    </w:p>
    <w:p w14:paraId="25E91B0A" w14:textId="762C4E0B" w:rsidR="00E35DB8" w:rsidRDefault="00F505C7" w:rsidP="00DF51B1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Math and Equation</w:t>
      </w:r>
    </w:p>
    <w:p w14:paraId="66BC50FD" w14:textId="77777777" w:rsidR="008D6896" w:rsidRPr="00262F40" w:rsidRDefault="008D6896" w:rsidP="008D6896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62F40">
        <w:rPr>
          <w:rFonts w:ascii="Times New Roman" w:hAnsi="Times New Roman" w:cs="Times New Roman"/>
          <w:sz w:val="24"/>
          <w:szCs w:val="24"/>
          <w:lang w:bidi="en-US"/>
        </w:rPr>
        <w:t xml:space="preserve">If you are using Word, use either the Microsoft Equation Editor or the </w:t>
      </w:r>
      <w:proofErr w:type="spellStart"/>
      <w:r w:rsidRPr="00262F40">
        <w:rPr>
          <w:rFonts w:ascii="Times New Roman" w:hAnsi="Times New Roman" w:cs="Times New Roman"/>
          <w:sz w:val="24"/>
          <w:szCs w:val="24"/>
          <w:lang w:bidi="en-US"/>
        </w:rPr>
        <w:t>MathType</w:t>
      </w:r>
      <w:proofErr w:type="spellEnd"/>
      <w:r w:rsidRPr="00262F40">
        <w:rPr>
          <w:rFonts w:ascii="Times New Roman" w:hAnsi="Times New Roman" w:cs="Times New Roman"/>
          <w:sz w:val="24"/>
          <w:szCs w:val="24"/>
          <w:lang w:bidi="en-US"/>
        </w:rPr>
        <w:t xml:space="preserve"> add-on for equations in your paper “Float over text” should not be selected.</w:t>
      </w:r>
    </w:p>
    <w:p w14:paraId="617BF1CB" w14:textId="77777777" w:rsidR="008D6896" w:rsidRPr="00262F40" w:rsidRDefault="008D6896" w:rsidP="008D6896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6AF7F606" w14:textId="77777777" w:rsidR="008D6896" w:rsidRPr="00A514BD" w:rsidRDefault="008D6896" w:rsidP="008D6896">
      <w:pPr>
        <w:pStyle w:val="ListParagraph"/>
        <w:numPr>
          <w:ilvl w:val="0"/>
          <w:numId w:val="17"/>
        </w:numPr>
        <w:spacing w:after="0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Equations</w:t>
      </w:r>
    </w:p>
    <w:p w14:paraId="45A638FE" w14:textId="77777777" w:rsidR="008D6896" w:rsidRDefault="008D6896" w:rsidP="008D6896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B93DAD">
        <w:rPr>
          <w:rFonts w:ascii="Times New Roman" w:hAnsi="Times New Roman" w:cs="Times New Roman"/>
          <w:sz w:val="24"/>
          <w:szCs w:val="24"/>
          <w:lang w:bidi="en-US"/>
        </w:rPr>
        <w:t>Number equations consecutively with equation numbers in parentheses flush.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93DA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50A5D">
        <w:rPr>
          <w:rFonts w:ascii="Times New Roman" w:hAnsi="Times New Roman" w:cs="Times New Roman"/>
          <w:sz w:val="24"/>
          <w:szCs w:val="24"/>
          <w:lang w:bidi="en-US"/>
        </w:rPr>
        <w:t>First use the equation editor to create the equation. Use the table format as shown below:</w:t>
      </w:r>
    </w:p>
    <w:p w14:paraId="14E54902" w14:textId="77777777" w:rsidR="008D6896" w:rsidRDefault="008D6896" w:rsidP="008D68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tbl>
      <w:tblPr>
        <w:tblStyle w:val="PlainTable4"/>
        <w:tblW w:w="3187" w:type="dxa"/>
        <w:tblLook w:val="04A0" w:firstRow="1" w:lastRow="0" w:firstColumn="1" w:lastColumn="0" w:noHBand="0" w:noVBand="1"/>
      </w:tblPr>
      <w:tblGrid>
        <w:gridCol w:w="2691"/>
        <w:gridCol w:w="496"/>
      </w:tblGrid>
      <w:tr w:rsidR="008D6896" w14:paraId="63A200D2" w14:textId="77777777" w:rsidTr="000A0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B2E984F" w14:textId="1A7C37D9" w:rsidR="008D6896" w:rsidRPr="001F2487" w:rsidRDefault="001F2487" w:rsidP="000A0DB8">
            <w:pPr>
              <w:spacing w:line="276" w:lineRule="auto"/>
              <w:ind w:left="-104" w:right="-10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F=ma</m:t>
                </m:r>
              </m:oMath>
            </m:oMathPara>
          </w:p>
        </w:tc>
        <w:tc>
          <w:tcPr>
            <w:tcW w:w="493" w:type="dxa"/>
          </w:tcPr>
          <w:p w14:paraId="0595EC97" w14:textId="77777777" w:rsidR="008D6896" w:rsidRPr="00083120" w:rsidRDefault="008D6896" w:rsidP="000A0DB8">
            <w:pPr>
              <w:spacing w:line="276" w:lineRule="auto"/>
              <w:ind w:right="-4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en-US"/>
              </w:rPr>
            </w:pPr>
            <w:r w:rsidRPr="0008312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bidi="en-US"/>
              </w:rPr>
              <w:t>(1)</w:t>
            </w:r>
          </w:p>
        </w:tc>
      </w:tr>
    </w:tbl>
    <w:p w14:paraId="59065952" w14:textId="77777777" w:rsidR="008D6896" w:rsidRDefault="008D6896" w:rsidP="008D68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639D813E" w14:textId="77777777" w:rsidR="008D6896" w:rsidRDefault="008D6896" w:rsidP="008D68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B93DAD">
        <w:rPr>
          <w:rFonts w:ascii="Times New Roman" w:hAnsi="Times New Roman" w:cs="Times New Roman"/>
          <w:sz w:val="24"/>
          <w:szCs w:val="24"/>
          <w:lang w:val="en-US" w:bidi="en-US"/>
        </w:rPr>
        <w:t>where:</w:t>
      </w:r>
    </w:p>
    <w:p w14:paraId="2C741B4A" w14:textId="77777777" w:rsidR="008D6896" w:rsidRPr="00B93DAD" w:rsidRDefault="008D6896" w:rsidP="008D68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B93DAD">
        <w:rPr>
          <w:rFonts w:ascii="Times New Roman" w:hAnsi="Times New Roman" w:cs="Times New Roman"/>
          <w:i/>
          <w:sz w:val="24"/>
          <w:szCs w:val="24"/>
          <w:lang w:val="en-US" w:bidi="en-US"/>
        </w:rPr>
        <w:t>F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B93DAD">
        <w:rPr>
          <w:rFonts w:ascii="Times New Roman" w:hAnsi="Times New Roman" w:cs="Times New Roman"/>
          <w:sz w:val="24"/>
          <w:szCs w:val="24"/>
          <w:lang w:val="en-US" w:bidi="en-US"/>
        </w:rPr>
        <w:t>=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B93DAD">
        <w:rPr>
          <w:rFonts w:ascii="Times New Roman" w:hAnsi="Times New Roman" w:cs="Times New Roman"/>
          <w:sz w:val="24"/>
          <w:szCs w:val="24"/>
          <w:lang w:val="en-US" w:bidi="en-US"/>
        </w:rPr>
        <w:t xml:space="preserve">External force </w:t>
      </w:r>
    </w:p>
    <w:p w14:paraId="7D47B1B5" w14:textId="77777777" w:rsidR="008D6896" w:rsidRPr="00B93DAD" w:rsidRDefault="008D6896" w:rsidP="008D68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i/>
          <w:sz w:val="24"/>
          <w:szCs w:val="24"/>
          <w:lang w:val="en-US" w:bidi="en-US"/>
        </w:rPr>
        <w:t>m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B93DAD">
        <w:rPr>
          <w:rFonts w:ascii="Times New Roman" w:hAnsi="Times New Roman" w:cs="Times New Roman"/>
          <w:sz w:val="24"/>
          <w:szCs w:val="24"/>
          <w:lang w:val="en-US" w:bidi="en-US"/>
        </w:rPr>
        <w:t>=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B93DAD">
        <w:rPr>
          <w:rFonts w:ascii="Times New Roman" w:hAnsi="Times New Roman" w:cs="Times New Roman"/>
          <w:sz w:val="24"/>
          <w:szCs w:val="24"/>
          <w:lang w:val="en-US" w:bidi="en-US"/>
        </w:rPr>
        <w:t>Mass of the object</w:t>
      </w:r>
    </w:p>
    <w:p w14:paraId="42796610" w14:textId="77777777" w:rsidR="008D6896" w:rsidRPr="00B93DAD" w:rsidRDefault="008D6896" w:rsidP="008D68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i/>
          <w:sz w:val="24"/>
          <w:szCs w:val="24"/>
          <w:lang w:val="en-US" w:bidi="en-US"/>
        </w:rPr>
        <w:t xml:space="preserve">a </w:t>
      </w:r>
      <w:r w:rsidRPr="00B93DAD">
        <w:rPr>
          <w:rFonts w:ascii="Times New Roman" w:hAnsi="Times New Roman" w:cs="Times New Roman"/>
          <w:sz w:val="24"/>
          <w:szCs w:val="24"/>
          <w:lang w:val="en-US" w:bidi="en-US"/>
        </w:rPr>
        <w:t>=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B93DAD">
        <w:rPr>
          <w:rFonts w:ascii="Times New Roman" w:hAnsi="Times New Roman" w:cs="Times New Roman"/>
          <w:sz w:val="24"/>
          <w:szCs w:val="24"/>
          <w:lang w:val="en-US" w:bidi="en-US"/>
        </w:rPr>
        <w:t>Acceleration of the object</w:t>
      </w:r>
    </w:p>
    <w:p w14:paraId="5D3892EC" w14:textId="77777777" w:rsidR="00744ED4" w:rsidRDefault="00744ED4" w:rsidP="008D6896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464D50A6" w14:textId="58A56C4C" w:rsidR="008D6896" w:rsidRDefault="008D6896" w:rsidP="008D6896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B93DAD">
        <w:rPr>
          <w:rFonts w:ascii="Times New Roman" w:hAnsi="Times New Roman" w:cs="Times New Roman"/>
          <w:sz w:val="24"/>
          <w:szCs w:val="24"/>
          <w:lang w:val="en-US" w:bidi="en-US"/>
        </w:rPr>
        <w:t>Be sure that the symbols in your equation have been defined before the equation appears or immediately following. Italicize symbols (T might refer to temperature, but T is the unit tesla). Refer to the equation as “Equation (X)” where X is the equation numbe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r.</w:t>
      </w:r>
    </w:p>
    <w:p w14:paraId="3DC4E043" w14:textId="77777777" w:rsidR="000C6920" w:rsidRDefault="000C6920" w:rsidP="008D6896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63B7446A" w14:textId="79F8F0A6" w:rsidR="008D6896" w:rsidRDefault="00E719AD" w:rsidP="00DF51B1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Units</w:t>
      </w:r>
    </w:p>
    <w:p w14:paraId="1D75790A" w14:textId="52CC6598" w:rsidR="007F122D" w:rsidRPr="0079119E" w:rsidRDefault="007F122D" w:rsidP="007F122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9119E">
        <w:rPr>
          <w:rFonts w:ascii="Times New Roman" w:hAnsi="Times New Roman" w:cs="Times New Roman"/>
          <w:sz w:val="24"/>
          <w:szCs w:val="24"/>
          <w:lang w:bidi="en-US"/>
        </w:rPr>
        <w:t>Use SI as primary units. English units may be used as secondary units (in parentheses). For example, write “15 Gb/cm</w:t>
      </w:r>
      <w:r w:rsidRPr="0079119E">
        <w:rPr>
          <w:rFonts w:ascii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79119E">
        <w:rPr>
          <w:rFonts w:ascii="Times New Roman" w:hAnsi="Times New Roman" w:cs="Times New Roman"/>
          <w:sz w:val="24"/>
          <w:szCs w:val="24"/>
          <w:lang w:bidi="en-US"/>
        </w:rPr>
        <w:t xml:space="preserve"> (100 Gb/in</w:t>
      </w:r>
      <w:r w:rsidRPr="0079119E">
        <w:rPr>
          <w:rFonts w:ascii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79119E">
        <w:rPr>
          <w:rFonts w:ascii="Times New Roman" w:hAnsi="Times New Roman" w:cs="Times New Roman"/>
          <w:sz w:val="24"/>
          <w:szCs w:val="24"/>
          <w:lang w:bidi="en-US"/>
        </w:rPr>
        <w:t>)”</w:t>
      </w:r>
      <w:r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79119E">
        <w:rPr>
          <w:rFonts w:ascii="Times New Roman" w:hAnsi="Times New Roman" w:cs="Times New Roman"/>
          <w:sz w:val="24"/>
          <w:szCs w:val="24"/>
          <w:lang w:bidi="en-US"/>
        </w:rPr>
        <w:t xml:space="preserve"> An exception is when English units are used as identifiers in trade, such as “3½-in disk drive.” Avoid combining SI and CGS units, such as current in amperes and magnetic field. This often leads to confusion because equations do </w:t>
      </w:r>
      <w:r w:rsidRPr="0079119E">
        <w:rPr>
          <w:rFonts w:ascii="Times New Roman" w:hAnsi="Times New Roman" w:cs="Times New Roman"/>
          <w:sz w:val="24"/>
          <w:szCs w:val="24"/>
          <w:lang w:bidi="en-US"/>
        </w:rPr>
        <w:lastRenderedPageBreak/>
        <w:t>not balance dimensionally. If you must use mixed units, clearly state the units for each quantity in an equation.</w:t>
      </w:r>
    </w:p>
    <w:p w14:paraId="3EB13286" w14:textId="77777777" w:rsidR="007F122D" w:rsidRDefault="007F122D" w:rsidP="007F122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79119E">
        <w:rPr>
          <w:rFonts w:ascii="Times New Roman" w:hAnsi="Times New Roman" w:cs="Times New Roman"/>
          <w:sz w:val="24"/>
          <w:szCs w:val="24"/>
          <w:lang w:val="en-US" w:bidi="en-US"/>
        </w:rPr>
        <w:t xml:space="preserve">The SI unit for magnetic field strength </w:t>
      </w:r>
      <w:r w:rsidRPr="0079119E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H</w:t>
      </w:r>
      <w:r w:rsidRPr="0079119E">
        <w:rPr>
          <w:rFonts w:ascii="Times New Roman" w:hAnsi="Times New Roman" w:cs="Times New Roman"/>
          <w:sz w:val="24"/>
          <w:szCs w:val="24"/>
          <w:lang w:val="en-US" w:bidi="en-US"/>
        </w:rPr>
        <w:t xml:space="preserve"> is A/m. However, if you wish to use units of T, either </w:t>
      </w:r>
      <w:r w:rsidRPr="0079119E">
        <w:rPr>
          <w:rFonts w:ascii="Times New Roman" w:hAnsi="Times New Roman" w:cs="Times New Roman"/>
          <w:sz w:val="24"/>
          <w:szCs w:val="24"/>
          <w:lang w:val="en-US" w:bidi="en-US"/>
        </w:rPr>
        <w:t xml:space="preserve">refer to magnetic flux density </w:t>
      </w:r>
      <w:r w:rsidRPr="0079119E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B</w:t>
      </w:r>
      <w:r w:rsidRPr="0079119E">
        <w:rPr>
          <w:rFonts w:ascii="Times New Roman" w:hAnsi="Times New Roman" w:cs="Times New Roman"/>
          <w:sz w:val="24"/>
          <w:szCs w:val="24"/>
          <w:lang w:val="en-US" w:bidi="en-US"/>
        </w:rPr>
        <w:t xml:space="preserve"> or magnetic field strength symbolized as µ</w:t>
      </w:r>
      <w:r w:rsidRPr="0079119E">
        <w:rPr>
          <w:rFonts w:ascii="Times New Roman" w:hAnsi="Times New Roman" w:cs="Times New Roman"/>
          <w:sz w:val="24"/>
          <w:szCs w:val="24"/>
          <w:vertAlign w:val="subscript"/>
          <w:lang w:val="en-US" w:bidi="en-US"/>
        </w:rPr>
        <w:t>0</w:t>
      </w:r>
      <w:r w:rsidRPr="0079119E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H</w:t>
      </w:r>
      <w:r w:rsidRPr="0079119E">
        <w:rPr>
          <w:rFonts w:ascii="Times New Roman" w:hAnsi="Times New Roman" w:cs="Times New Roman"/>
          <w:sz w:val="24"/>
          <w:szCs w:val="24"/>
          <w:lang w:val="en-US" w:bidi="en-US"/>
        </w:rPr>
        <w:t>. Use the center dot to separate compound units, e.g., “A·m</w:t>
      </w:r>
      <w:r w:rsidRPr="0079119E">
        <w:rPr>
          <w:rFonts w:ascii="Times New Roman" w:hAnsi="Times New Roman" w:cs="Times New Roman"/>
          <w:sz w:val="24"/>
          <w:szCs w:val="24"/>
          <w:vertAlign w:val="superscript"/>
          <w:lang w:val="en-US" w:bidi="en-US"/>
        </w:rPr>
        <w:t>2</w:t>
      </w:r>
      <w:r w:rsidRPr="0079119E">
        <w:rPr>
          <w:rFonts w:ascii="Times New Roman" w:hAnsi="Times New Roman" w:cs="Times New Roman"/>
          <w:sz w:val="24"/>
          <w:szCs w:val="24"/>
          <w:lang w:val="en-US" w:bidi="en-US"/>
        </w:rPr>
        <w:t>.”</w:t>
      </w:r>
    </w:p>
    <w:p w14:paraId="2EEC19DE" w14:textId="77777777" w:rsidR="007F122D" w:rsidRDefault="007F122D" w:rsidP="007F12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32A935A9" w14:textId="77777777" w:rsidR="007F122D" w:rsidRDefault="007F122D" w:rsidP="007F12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 w:bidi="en-US"/>
        </w:rPr>
        <w:sectPr w:rsidR="007F122D" w:rsidSect="00581910">
          <w:type w:val="continuous"/>
          <w:pgSz w:w="9360" w:h="13680"/>
          <w:pgMar w:top="1418" w:right="964" w:bottom="1304" w:left="1418" w:header="720" w:footer="720" w:gutter="284"/>
          <w:cols w:num="2" w:space="461"/>
          <w:docGrid w:linePitch="360"/>
        </w:sectPr>
      </w:pPr>
    </w:p>
    <w:p w14:paraId="207C7055" w14:textId="77777777" w:rsidR="007F122D" w:rsidRDefault="007F122D" w:rsidP="007F12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60EE41D9" w14:textId="77777777" w:rsidR="007F122D" w:rsidRDefault="007F122D" w:rsidP="007F122D">
      <w:pPr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  <w:lang w:val="en-US" w:bidi="en-US"/>
        </w:rPr>
      </w:pPr>
      <w:r w:rsidRPr="00EB7E03">
        <w:rPr>
          <w:rFonts w:ascii="Times New Roman" w:hAnsi="Times New Roman" w:cs="Times New Roman"/>
          <w:bCs/>
          <w:sz w:val="20"/>
          <w:szCs w:val="20"/>
          <w:lang w:val="en-US" w:bidi="en-US"/>
        </w:rPr>
        <w:t>Table 1: Units for Magnetic Properties</w:t>
      </w:r>
    </w:p>
    <w:tbl>
      <w:tblPr>
        <w:tblW w:w="6663" w:type="dxa"/>
        <w:tblBorders>
          <w:top w:val="single" w:sz="12" w:space="0" w:color="808080"/>
          <w:bottom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49"/>
        <w:gridCol w:w="3663"/>
      </w:tblGrid>
      <w:tr w:rsidR="007F122D" w:rsidRPr="00F4197D" w14:paraId="7CFB9094" w14:textId="77777777" w:rsidTr="000A0DB8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F60FAEC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Symbol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6870873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Quantity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55C0003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Conversion from Gaussian and</w:t>
            </w:r>
          </w:p>
          <w:p w14:paraId="657963EE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CGS EMU to SI 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t>a</w:t>
            </w:r>
          </w:p>
        </w:tc>
      </w:tr>
      <w:tr w:rsidR="007F122D" w:rsidRPr="00F4197D" w14:paraId="575BB449" w14:textId="77777777" w:rsidTr="000A0DB8">
        <w:trPr>
          <w:trHeight w:val="20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665EA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sym w:font="Symbol" w:char="F046"/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0AE6D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magnetic flux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0856F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1 Mx 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sym w:font="Symbol" w:char="F0AE"/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10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sym w:font="Symbol" w:char="F02D"/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t>8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Wb = 10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sym w:font="Symbol" w:char="F02D"/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t>8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V·s</w:t>
            </w:r>
          </w:p>
        </w:tc>
      </w:tr>
      <w:tr w:rsidR="007F122D" w:rsidRPr="00F4197D" w14:paraId="4E3761D7" w14:textId="77777777" w:rsidTr="000A0DB8">
        <w:trPr>
          <w:trHeight w:val="38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040DD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B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55127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magnetic flux density, </w:t>
            </w:r>
          </w:p>
          <w:p w14:paraId="0DE70A2E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 magnetic induction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E4559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1 G 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sym w:font="Symbol" w:char="F0AE"/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10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sym w:font="Symbol" w:char="F02D"/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t>4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T = 10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sym w:font="Symbol" w:char="F02D"/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t>4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Wb/m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t>2</w:t>
            </w:r>
          </w:p>
        </w:tc>
      </w:tr>
      <w:tr w:rsidR="007F122D" w:rsidRPr="00F4197D" w14:paraId="5F6454B4" w14:textId="77777777" w:rsidTr="000A0DB8">
        <w:trPr>
          <w:trHeight w:val="20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4E58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H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76C9F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magnetic field strength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EE3C1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1 Oe 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sym w:font="Symbol" w:char="F0AE"/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10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t>3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/(4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sym w:font="Symbol" w:char="F070"/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) A/m</w:t>
            </w:r>
          </w:p>
        </w:tc>
      </w:tr>
      <w:tr w:rsidR="007F122D" w:rsidRPr="00F4197D" w14:paraId="52646C3C" w14:textId="77777777" w:rsidTr="000A0DB8">
        <w:trPr>
          <w:trHeight w:val="4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6551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m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5ABCC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magnetic moment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C5CA5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1 erg/G = 1 emu </w:t>
            </w:r>
          </w:p>
          <w:p w14:paraId="035AEDE0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 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sym w:font="Symbol" w:char="F0AE"/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10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sym w:font="Symbol" w:char="F02D"/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t>3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A·m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t>2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= 10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sym w:font="Symbol" w:char="F02D"/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t>3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J/T</w:t>
            </w:r>
          </w:p>
        </w:tc>
      </w:tr>
      <w:tr w:rsidR="007F122D" w:rsidRPr="00F4197D" w14:paraId="56EC0A64" w14:textId="77777777" w:rsidTr="000A0DB8">
        <w:trPr>
          <w:trHeight w:val="20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92D09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4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sym w:font="Symbol" w:char="F070"/>
            </w:r>
            <w:r w:rsidRPr="00F4197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M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19A0C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magnetization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F87DD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1 G 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sym w:font="Symbol" w:char="F0AE"/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10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t>3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/(4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sym w:font="Symbol" w:char="F070"/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) A/m</w:t>
            </w:r>
          </w:p>
        </w:tc>
      </w:tr>
      <w:tr w:rsidR="007F122D" w:rsidRPr="00F4197D" w14:paraId="0336569F" w14:textId="77777777" w:rsidTr="000A0DB8">
        <w:trPr>
          <w:trHeight w:val="20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787C1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sym w:font="Symbol" w:char="F073"/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FC065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specific magnetization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4AEE5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1 erg/(</w:t>
            </w:r>
            <w:proofErr w:type="spellStart"/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G·g</w:t>
            </w:r>
            <w:proofErr w:type="spellEnd"/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) = 1 emu/g 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sym w:font="Symbol" w:char="F0AE"/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1 A·m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 w:bidi="en-US"/>
              </w:rPr>
              <w:t>2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/kg</w:t>
            </w:r>
          </w:p>
        </w:tc>
      </w:tr>
      <w:tr w:rsidR="007F122D" w:rsidRPr="00F4197D" w14:paraId="6FE1463C" w14:textId="77777777" w:rsidTr="000A0DB8">
        <w:trPr>
          <w:trHeight w:val="84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A5B38E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N, D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E6255B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demagnetizing factor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3EB92" w14:textId="77777777" w:rsidR="007F122D" w:rsidRPr="00F4197D" w:rsidRDefault="007F122D" w:rsidP="000A0DB8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</w:pP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1 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sym w:font="Symbol" w:char="F0AE"/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 xml:space="preserve"> 1/(4</w:t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sym w:font="Symbol" w:char="F070"/>
            </w:r>
            <w:r w:rsidRPr="00F4197D">
              <w:rPr>
                <w:rFonts w:ascii="Times New Roman" w:hAnsi="Times New Roman" w:cs="Times New Roman"/>
                <w:bCs/>
                <w:sz w:val="20"/>
                <w:szCs w:val="20"/>
                <w:lang w:val="en-US" w:bidi="en-US"/>
              </w:rPr>
              <w:t>)</w:t>
            </w:r>
          </w:p>
        </w:tc>
      </w:tr>
    </w:tbl>
    <w:p w14:paraId="305051ED" w14:textId="77777777" w:rsidR="007F122D" w:rsidRDefault="007F122D" w:rsidP="007F122D">
      <w:pPr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  <w:lang w:val="en-US" w:bidi="en-US"/>
        </w:rPr>
      </w:pPr>
    </w:p>
    <w:p w14:paraId="6209111B" w14:textId="77777777" w:rsidR="00E51507" w:rsidRDefault="00E51507" w:rsidP="007F122D">
      <w:pPr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  <w:lang w:val="en-US" w:bidi="en-US"/>
        </w:rPr>
      </w:pPr>
    </w:p>
    <w:p w14:paraId="1463BAC1" w14:textId="77777777" w:rsidR="007F122D" w:rsidRDefault="007F122D" w:rsidP="007F122D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val="en-US" w:bidi="en-US"/>
        </w:rPr>
        <w:sectPr w:rsidR="007F122D" w:rsidSect="00581910">
          <w:type w:val="continuous"/>
          <w:pgSz w:w="9360" w:h="13680"/>
          <w:pgMar w:top="1418" w:right="964" w:bottom="1304" w:left="1418" w:header="720" w:footer="720" w:gutter="284"/>
          <w:cols w:space="461"/>
          <w:docGrid w:linePitch="360"/>
        </w:sectPr>
      </w:pPr>
    </w:p>
    <w:p w14:paraId="741C1BE3" w14:textId="77777777" w:rsidR="006E0373" w:rsidRDefault="007F122D" w:rsidP="006E037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Manuscript Format</w:t>
      </w:r>
    </w:p>
    <w:p w14:paraId="7566CF05" w14:textId="77777777" w:rsidR="006E0373" w:rsidRPr="00A514BD" w:rsidRDefault="006E0373" w:rsidP="006E0373">
      <w:pPr>
        <w:pStyle w:val="ListParagraph"/>
        <w:numPr>
          <w:ilvl w:val="0"/>
          <w:numId w:val="18"/>
        </w:numPr>
        <w:spacing w:after="0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Page Limit</w:t>
      </w:r>
    </w:p>
    <w:p w14:paraId="0420E0E4" w14:textId="1CA7ADEA" w:rsidR="006E0373" w:rsidRDefault="006E0373" w:rsidP="006E0373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B28E6">
        <w:rPr>
          <w:rFonts w:ascii="Times New Roman" w:hAnsi="Times New Roman" w:cs="Times New Roman"/>
          <w:sz w:val="24"/>
          <w:szCs w:val="24"/>
          <w:lang w:val="en-US" w:bidi="en-US"/>
        </w:rPr>
        <w:t xml:space="preserve">The number of pages for the manuscript may vary from minimum of </w:t>
      </w:r>
      <w:r w:rsidRPr="005B3C97">
        <w:rPr>
          <w:rFonts w:ascii="Times New Roman" w:hAnsi="Times New Roman" w:cs="Times New Roman"/>
          <w:color w:val="FF0000"/>
          <w:sz w:val="24"/>
          <w:szCs w:val="24"/>
          <w:lang w:val="en-US" w:bidi="en-US"/>
        </w:rPr>
        <w:t>5</w:t>
      </w:r>
      <w:r w:rsidRPr="00FB28E6">
        <w:rPr>
          <w:rFonts w:ascii="Times New Roman" w:hAnsi="Times New Roman" w:cs="Times New Roman"/>
          <w:sz w:val="24"/>
          <w:szCs w:val="24"/>
          <w:lang w:val="en-US" w:bidi="en-US"/>
        </w:rPr>
        <w:t xml:space="preserve"> pages to </w:t>
      </w:r>
      <w:r w:rsidR="00E51507" w:rsidRPr="00FB28E6">
        <w:rPr>
          <w:rFonts w:ascii="Times New Roman" w:hAnsi="Times New Roman" w:cs="Times New Roman"/>
          <w:sz w:val="24"/>
          <w:szCs w:val="24"/>
          <w:lang w:val="en-US" w:bidi="en-US"/>
        </w:rPr>
        <w:t>a</w:t>
      </w:r>
      <w:r w:rsidRPr="00FB28E6">
        <w:rPr>
          <w:rFonts w:ascii="Times New Roman" w:hAnsi="Times New Roman" w:cs="Times New Roman"/>
          <w:sz w:val="24"/>
          <w:szCs w:val="24"/>
          <w:lang w:val="en-US" w:bidi="en-US"/>
        </w:rPr>
        <w:t xml:space="preserve"> maximum of </w:t>
      </w:r>
      <w:r w:rsidRPr="005B3C97">
        <w:rPr>
          <w:rFonts w:ascii="Times New Roman" w:hAnsi="Times New Roman" w:cs="Times New Roman"/>
          <w:color w:val="FF0000"/>
          <w:sz w:val="24"/>
          <w:szCs w:val="24"/>
          <w:lang w:val="en-US" w:bidi="en-US"/>
        </w:rPr>
        <w:t>10</w:t>
      </w:r>
      <w:r w:rsidRPr="00FB28E6">
        <w:rPr>
          <w:rFonts w:ascii="Times New Roman" w:hAnsi="Times New Roman" w:cs="Times New Roman"/>
          <w:sz w:val="24"/>
          <w:szCs w:val="24"/>
          <w:lang w:val="en-US" w:bidi="en-US"/>
        </w:rPr>
        <w:t xml:space="preserve"> pages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 xml:space="preserve"> in A4 size</w:t>
      </w:r>
      <w:r w:rsidRPr="00FB28E6">
        <w:rPr>
          <w:rFonts w:ascii="Times New Roman" w:hAnsi="Times New Roman" w:cs="Times New Roman"/>
          <w:sz w:val="24"/>
          <w:szCs w:val="24"/>
          <w:lang w:val="en-US" w:bidi="en-US"/>
        </w:rPr>
        <w:t xml:space="preserve">. Authors are required to strictly advise to adhere to this limit. </w:t>
      </w:r>
      <w:r w:rsidR="00E51507" w:rsidRPr="00FB28E6">
        <w:rPr>
          <w:rFonts w:ascii="Times New Roman" w:hAnsi="Times New Roman" w:cs="Times New Roman"/>
          <w:sz w:val="24"/>
          <w:szCs w:val="24"/>
          <w:lang w:val="en-US" w:bidi="en-US"/>
        </w:rPr>
        <w:t>A manuscript</w:t>
      </w:r>
      <w:r w:rsidRPr="00FB28E6">
        <w:rPr>
          <w:rFonts w:ascii="Times New Roman" w:hAnsi="Times New Roman" w:cs="Times New Roman"/>
          <w:sz w:val="24"/>
          <w:szCs w:val="24"/>
          <w:lang w:val="en-US" w:bidi="en-US"/>
        </w:rPr>
        <w:t xml:space="preserve"> with less than </w:t>
      </w:r>
      <w:r w:rsidRPr="001A6466">
        <w:rPr>
          <w:rFonts w:ascii="Times New Roman" w:hAnsi="Times New Roman" w:cs="Times New Roman"/>
          <w:color w:val="FF0000"/>
          <w:sz w:val="24"/>
          <w:szCs w:val="24"/>
          <w:lang w:val="en-US" w:bidi="en-US"/>
        </w:rPr>
        <w:t>5</w:t>
      </w:r>
      <w:r w:rsidRPr="00FB28E6">
        <w:rPr>
          <w:rFonts w:ascii="Times New Roman" w:hAnsi="Times New Roman" w:cs="Times New Roman"/>
          <w:sz w:val="24"/>
          <w:szCs w:val="24"/>
          <w:lang w:val="en-US" w:bidi="en-US"/>
        </w:rPr>
        <w:t xml:space="preserve"> pages or exceeding </w:t>
      </w:r>
      <w:r w:rsidRPr="001A6466">
        <w:rPr>
          <w:rFonts w:ascii="Times New Roman" w:hAnsi="Times New Roman" w:cs="Times New Roman"/>
          <w:color w:val="FF0000"/>
          <w:sz w:val="24"/>
          <w:szCs w:val="24"/>
          <w:lang w:val="en-US" w:bidi="en-US"/>
        </w:rPr>
        <w:t>10</w:t>
      </w:r>
      <w:r w:rsidRPr="00FB28E6">
        <w:rPr>
          <w:rFonts w:ascii="Times New Roman" w:hAnsi="Times New Roman" w:cs="Times New Roman"/>
          <w:sz w:val="24"/>
          <w:szCs w:val="24"/>
          <w:lang w:val="en-US" w:bidi="en-US"/>
        </w:rPr>
        <w:t xml:space="preserve"> pages may be unable to be included in the 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j</w:t>
      </w:r>
      <w:r w:rsidRPr="00FB28E6">
        <w:rPr>
          <w:rFonts w:ascii="Times New Roman" w:hAnsi="Times New Roman" w:cs="Times New Roman"/>
          <w:sz w:val="24"/>
          <w:szCs w:val="24"/>
          <w:lang w:val="en-US" w:bidi="en-US"/>
        </w:rPr>
        <w:t>ourna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l.</w:t>
      </w:r>
      <w:r w:rsidRPr="00B93DA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7C6037DB" w14:textId="77777777" w:rsidR="006E0373" w:rsidRPr="00715EE3" w:rsidRDefault="006E0373" w:rsidP="006E0373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124BD322" w14:textId="77777777" w:rsidR="006E0373" w:rsidRPr="006E44E6" w:rsidRDefault="006E0373" w:rsidP="006E0373">
      <w:pPr>
        <w:pStyle w:val="ListParagraph"/>
        <w:numPr>
          <w:ilvl w:val="0"/>
          <w:numId w:val="18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Margin</w:t>
      </w:r>
    </w:p>
    <w:p w14:paraId="01EF7B86" w14:textId="3E151BFC" w:rsidR="006E0373" w:rsidRDefault="006E0373" w:rsidP="006E0373">
      <w:pPr>
        <w:pStyle w:val="ListParagraph"/>
        <w:spacing w:after="0" w:line="276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  <w:lang w:val="en-US" w:bidi="en-US"/>
        </w:rPr>
      </w:pPr>
      <w:r w:rsidRPr="007C4CA4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The manuscript should be within the print area with </w:t>
      </w:r>
      <w:r w:rsidR="0009724B" w:rsidRPr="007C4CA4">
        <w:rPr>
          <w:rFonts w:ascii="Times New Roman" w:hAnsi="Times New Roman" w:cs="Times New Roman"/>
          <w:bCs/>
          <w:sz w:val="24"/>
          <w:szCs w:val="24"/>
          <w:lang w:val="en-US" w:bidi="en-US"/>
        </w:rPr>
        <w:t>a margin</w:t>
      </w:r>
      <w:r w:rsidRPr="007C4CA4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of 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en-US" w:bidi="en-US"/>
        </w:rPr>
        <w:t xml:space="preserve">2.5 </w:t>
      </w:r>
      <w:r w:rsidRPr="00D9433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cm</w:t>
      </w:r>
      <w:r w:rsidRPr="007C4CA4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top and</w:t>
      </w:r>
      <w:r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r w:rsidRPr="00756262">
        <w:rPr>
          <w:rFonts w:ascii="Times New Roman" w:hAnsi="Times New Roman" w:cs="Times New Roman"/>
          <w:bCs/>
          <w:color w:val="FF0000"/>
          <w:sz w:val="24"/>
          <w:szCs w:val="24"/>
          <w:lang w:val="en-US" w:bidi="en-US"/>
        </w:rPr>
        <w:t xml:space="preserve">2.3 </w:t>
      </w:r>
      <w:r>
        <w:rPr>
          <w:rFonts w:ascii="Times New Roman" w:hAnsi="Times New Roman" w:cs="Times New Roman"/>
          <w:bCs/>
          <w:sz w:val="24"/>
          <w:szCs w:val="24"/>
          <w:lang w:val="en-US" w:bidi="en-US"/>
        </w:rPr>
        <w:t>cm</w:t>
      </w:r>
      <w:r w:rsidRPr="007C4CA4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bottom; and 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en-US" w:bidi="en-US"/>
        </w:rPr>
        <w:t xml:space="preserve">2.5 </w:t>
      </w:r>
      <w:r w:rsidRPr="0075626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cm f</w:t>
      </w:r>
      <w:r w:rsidRPr="007C4CA4">
        <w:rPr>
          <w:rFonts w:ascii="Times New Roman" w:hAnsi="Times New Roman" w:cs="Times New Roman"/>
          <w:bCs/>
          <w:sz w:val="24"/>
          <w:szCs w:val="24"/>
          <w:lang w:val="en-US" w:bidi="en-US"/>
        </w:rPr>
        <w:t>or left and</w:t>
      </w:r>
      <w:r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r w:rsidRPr="00756262">
        <w:rPr>
          <w:rFonts w:ascii="Times New Roman" w:hAnsi="Times New Roman" w:cs="Times New Roman"/>
          <w:bCs/>
          <w:color w:val="FF0000"/>
          <w:sz w:val="24"/>
          <w:szCs w:val="24"/>
          <w:lang w:val="en-US" w:bidi="en-US"/>
        </w:rPr>
        <w:t xml:space="preserve">1.7 </w:t>
      </w:r>
      <w:r>
        <w:rPr>
          <w:rFonts w:ascii="Times New Roman" w:hAnsi="Times New Roman" w:cs="Times New Roman"/>
          <w:bCs/>
          <w:sz w:val="24"/>
          <w:szCs w:val="24"/>
          <w:lang w:val="en-US" w:bidi="en-US"/>
        </w:rPr>
        <w:t>cm for</w:t>
      </w:r>
      <w:r w:rsidRPr="007C4CA4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right margin. Page number should appear at the bottom right of the odd pages and bottom left of the even pages of the manuscript</w:t>
      </w:r>
      <w:r>
        <w:rPr>
          <w:rFonts w:ascii="Times New Roman" w:hAnsi="Times New Roman" w:cs="Times New Roman"/>
          <w:bCs/>
          <w:sz w:val="24"/>
          <w:szCs w:val="24"/>
          <w:lang w:val="en-US" w:bidi="en-US"/>
        </w:rPr>
        <w:t>.</w:t>
      </w:r>
    </w:p>
    <w:p w14:paraId="5B6271AF" w14:textId="77777777" w:rsidR="006E0373" w:rsidRPr="00715EE3" w:rsidRDefault="006E0373" w:rsidP="006E0373">
      <w:pPr>
        <w:pStyle w:val="ListParagraph"/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6AB034A5" w14:textId="77777777" w:rsidR="006E0373" w:rsidRPr="00B81919" w:rsidRDefault="006E0373" w:rsidP="006E0373">
      <w:pPr>
        <w:pStyle w:val="ListParagraph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Text</w:t>
      </w:r>
    </w:p>
    <w:p w14:paraId="04E08845" w14:textId="6CE0A426" w:rsidR="006E0373" w:rsidRDefault="006E0373" w:rsidP="006E0373">
      <w:pPr>
        <w:pStyle w:val="ListParagraph"/>
        <w:spacing w:after="0" w:line="276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  <w:lang w:val="en-US" w:bidi="en-US"/>
        </w:rPr>
      </w:pPr>
      <w:r w:rsidRPr="005F5A8A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The body of the manuscript should be typed in double column (column width = </w:t>
      </w:r>
      <w:r w:rsidRPr="005807DA">
        <w:rPr>
          <w:rFonts w:ascii="Times New Roman" w:hAnsi="Times New Roman" w:cs="Times New Roman"/>
          <w:bCs/>
          <w:color w:val="FF0000"/>
          <w:sz w:val="24"/>
          <w:szCs w:val="24"/>
          <w:lang w:val="en-US" w:bidi="en-US"/>
        </w:rPr>
        <w:t xml:space="preserve">5.5 </w:t>
      </w:r>
      <w:r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cm </w:t>
      </w:r>
      <w:r w:rsidRPr="005F5A8A">
        <w:rPr>
          <w:rFonts w:ascii="Times New Roman" w:hAnsi="Times New Roman" w:cs="Times New Roman"/>
          <w:bCs/>
          <w:sz w:val="24"/>
          <w:szCs w:val="24"/>
          <w:lang w:val="en-US" w:bidi="en-US"/>
        </w:rPr>
        <w:lastRenderedPageBreak/>
        <w:t xml:space="preserve">and column spacing </w:t>
      </w:r>
      <w:r w:rsidRPr="005807DA">
        <w:rPr>
          <w:rFonts w:ascii="Times New Roman" w:hAnsi="Times New Roman" w:cs="Times New Roman"/>
          <w:bCs/>
          <w:color w:val="FF0000"/>
          <w:sz w:val="24"/>
          <w:szCs w:val="24"/>
          <w:lang w:val="en-US" w:bidi="en-US"/>
        </w:rPr>
        <w:t xml:space="preserve">0.81 </w:t>
      </w:r>
      <w:r>
        <w:rPr>
          <w:rFonts w:ascii="Times New Roman" w:hAnsi="Times New Roman" w:cs="Times New Roman"/>
          <w:bCs/>
          <w:sz w:val="24"/>
          <w:szCs w:val="24"/>
          <w:lang w:val="en-US" w:bidi="en-US"/>
        </w:rPr>
        <w:t>cm</w:t>
      </w:r>
      <w:r w:rsidRPr="005F5A8A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), </w:t>
      </w:r>
      <w:r w:rsidRPr="005807DA">
        <w:rPr>
          <w:rFonts w:ascii="Times New Roman" w:hAnsi="Times New Roman" w:cs="Times New Roman"/>
          <w:bCs/>
          <w:color w:val="FF0000"/>
          <w:sz w:val="24"/>
          <w:szCs w:val="24"/>
          <w:lang w:val="en-US" w:bidi="en-US"/>
        </w:rPr>
        <w:t xml:space="preserve">1.15 </w:t>
      </w:r>
      <w:r w:rsidRPr="005F5A8A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spacing, </w:t>
      </w:r>
      <w:r w:rsidRPr="005807DA">
        <w:rPr>
          <w:rFonts w:ascii="Times New Roman" w:hAnsi="Times New Roman" w:cs="Times New Roman"/>
          <w:bCs/>
          <w:color w:val="FF0000"/>
          <w:sz w:val="24"/>
          <w:szCs w:val="24"/>
          <w:lang w:val="en-US" w:bidi="en-US"/>
        </w:rPr>
        <w:t>12</w:t>
      </w:r>
      <w:r w:rsidRPr="005F5A8A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-font size, Times New Roman, printed on one side of the sheet. Section headings should be typed in </w:t>
      </w:r>
      <w:r w:rsidRPr="005807DA">
        <w:rPr>
          <w:rFonts w:ascii="Times New Roman" w:hAnsi="Times New Roman" w:cs="Times New Roman"/>
          <w:bCs/>
          <w:color w:val="FF0000"/>
          <w:sz w:val="24"/>
          <w:szCs w:val="24"/>
          <w:lang w:val="en-US" w:bidi="en-US"/>
        </w:rPr>
        <w:t>12</w:t>
      </w:r>
      <w:r w:rsidRPr="005F5A8A">
        <w:rPr>
          <w:rFonts w:ascii="Times New Roman" w:hAnsi="Times New Roman" w:cs="Times New Roman"/>
          <w:bCs/>
          <w:sz w:val="24"/>
          <w:szCs w:val="24"/>
          <w:lang w:val="en-US" w:bidi="en-US"/>
        </w:rPr>
        <w:t>-font size, Times New Roman,</w:t>
      </w:r>
      <w:r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align left</w:t>
      </w:r>
      <w:r w:rsidRPr="005F5A8A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in the column with small cap effects and each of the </w:t>
      </w:r>
      <w:r w:rsidR="00803AA5" w:rsidRPr="005F5A8A">
        <w:rPr>
          <w:rFonts w:ascii="Times New Roman" w:hAnsi="Times New Roman" w:cs="Times New Roman"/>
          <w:bCs/>
          <w:sz w:val="24"/>
          <w:szCs w:val="24"/>
          <w:lang w:val="en-US" w:bidi="en-US"/>
        </w:rPr>
        <w:t>words</w:t>
      </w:r>
      <w:r w:rsidRPr="005F5A8A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is capitalized. Sections should be numbered consecutively</w:t>
      </w:r>
      <w:r>
        <w:rPr>
          <w:rFonts w:ascii="Times New Roman" w:hAnsi="Times New Roman" w:cs="Times New Roman"/>
          <w:bCs/>
          <w:sz w:val="24"/>
          <w:szCs w:val="24"/>
          <w:lang w:val="en-US" w:bidi="en-US"/>
        </w:rPr>
        <w:t>.</w:t>
      </w:r>
    </w:p>
    <w:p w14:paraId="2018FC3D" w14:textId="77777777" w:rsidR="001F6B14" w:rsidRDefault="001F6B14" w:rsidP="006E0373">
      <w:pPr>
        <w:pStyle w:val="ListParagraph"/>
        <w:spacing w:after="0" w:line="276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  <w:lang w:val="en-US" w:bidi="en-US"/>
        </w:rPr>
      </w:pPr>
    </w:p>
    <w:p w14:paraId="6D3C40D9" w14:textId="77777777" w:rsidR="006E0373" w:rsidRPr="00B81919" w:rsidRDefault="006E0373" w:rsidP="006E0373">
      <w:pPr>
        <w:pStyle w:val="ListParagraph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Figures Format</w:t>
      </w:r>
    </w:p>
    <w:p w14:paraId="3B90BF1E" w14:textId="77777777" w:rsidR="006E0373" w:rsidRPr="00FB1899" w:rsidRDefault="006E0373" w:rsidP="006E0373">
      <w:pPr>
        <w:spacing w:after="0" w:line="276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FB1899">
        <w:rPr>
          <w:rFonts w:ascii="Times New Roman" w:hAnsi="Times New Roman" w:cs="Times New Roman"/>
          <w:bCs/>
          <w:sz w:val="24"/>
          <w:szCs w:val="24"/>
          <w:lang w:bidi="en-US"/>
        </w:rPr>
        <w:t>Format and save your graphic images using a suitable graphics processing program that will allow you to create the images as PostScript (PS), Encapsulated PostScript (EPS), or Tagged Image File Format (TIFF)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. </w:t>
      </w:r>
      <w:r w:rsidRPr="00A22A22">
        <w:rPr>
          <w:rFonts w:ascii="Times New Roman" w:hAnsi="Times New Roman" w:cs="Times New Roman"/>
          <w:bCs/>
          <w:sz w:val="24"/>
          <w:szCs w:val="24"/>
          <w:lang w:val="en-US" w:bidi="en-US"/>
        </w:rPr>
        <w:t>All figures should have a good resolution and contrast quality. At least 300 dpi is applied for the resolution</w:t>
      </w:r>
      <w:r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. </w:t>
      </w:r>
      <w:r w:rsidRPr="00FB1899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If you created your source files in one of the following you will be able to submit the graphics without converting to a PS, EPS, or TIFF file: Microsoft Word, Microsoft PowerPoint, Microsoft Excel, or Portable Document Format (PDF). </w:t>
      </w:r>
    </w:p>
    <w:p w14:paraId="3B00A629" w14:textId="77777777" w:rsidR="006E0373" w:rsidRPr="00715EE3" w:rsidRDefault="006E0373" w:rsidP="006E0373">
      <w:pPr>
        <w:pStyle w:val="ListParagraph"/>
        <w:spacing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22F33894" w14:textId="77777777" w:rsidR="006E0373" w:rsidRPr="00B81919" w:rsidRDefault="006E0373" w:rsidP="006E0373">
      <w:pPr>
        <w:pStyle w:val="ListParagraph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References</w:t>
      </w:r>
    </w:p>
    <w:p w14:paraId="4112131F" w14:textId="429A6114" w:rsidR="007F122D" w:rsidRDefault="00FF6186" w:rsidP="006E0373">
      <w:pPr>
        <w:spacing w:after="0" w:line="276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Cs/>
          <w:sz w:val="24"/>
          <w:szCs w:val="24"/>
          <w:lang w:val="en-US" w:bidi="en-US"/>
        </w:rPr>
        <w:t>This template</w:t>
      </w:r>
      <w:r w:rsidR="006E0373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r w:rsidR="006E0373" w:rsidRPr="00C9406C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uses IEEE </w:t>
      </w:r>
      <w:r w:rsidR="006E0373">
        <w:rPr>
          <w:rFonts w:ascii="Times New Roman" w:hAnsi="Times New Roman" w:cs="Times New Roman"/>
          <w:bCs/>
          <w:sz w:val="24"/>
          <w:szCs w:val="24"/>
          <w:lang w:val="en-US" w:bidi="en-US"/>
        </w:rPr>
        <w:t>c</w:t>
      </w:r>
      <w:r w:rsidR="006E0373" w:rsidRPr="00C9406C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itation </w:t>
      </w:r>
      <w:r w:rsidR="006E0373">
        <w:rPr>
          <w:rFonts w:ascii="Times New Roman" w:hAnsi="Times New Roman" w:cs="Times New Roman"/>
          <w:bCs/>
          <w:sz w:val="24"/>
          <w:szCs w:val="24"/>
          <w:lang w:val="en-US" w:bidi="en-US"/>
        </w:rPr>
        <w:t>r</w:t>
      </w:r>
      <w:r w:rsidR="006E0373" w:rsidRPr="00C9406C">
        <w:rPr>
          <w:rFonts w:ascii="Times New Roman" w:hAnsi="Times New Roman" w:cs="Times New Roman"/>
          <w:bCs/>
          <w:sz w:val="24"/>
          <w:szCs w:val="24"/>
          <w:lang w:val="en-US" w:bidi="en-US"/>
        </w:rPr>
        <w:t>eference</w:t>
      </w:r>
      <w:r w:rsidR="006E0373">
        <w:rPr>
          <w:rFonts w:ascii="Times New Roman" w:hAnsi="Times New Roman" w:cs="Times New Roman"/>
          <w:bCs/>
          <w:sz w:val="24"/>
          <w:szCs w:val="24"/>
          <w:lang w:val="en-US" w:bidi="en-US"/>
        </w:rPr>
        <w:t>. T</w:t>
      </w:r>
      <w:r w:rsidR="006E0373" w:rsidRPr="00C9406C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he references should be numbered and cited in text using square </w:t>
      </w:r>
      <w:r w:rsidR="00064216" w:rsidRPr="00C9406C">
        <w:rPr>
          <w:rFonts w:ascii="Times New Roman" w:hAnsi="Times New Roman" w:cs="Times New Roman"/>
          <w:bCs/>
          <w:sz w:val="24"/>
          <w:szCs w:val="24"/>
          <w:lang w:val="en-US" w:bidi="en-US"/>
        </w:rPr>
        <w:t>brackets</w:t>
      </w:r>
      <w:r w:rsidR="006E0373" w:rsidRPr="00C9406C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in the following manner [1, 3-5].</w:t>
      </w:r>
      <w:r w:rsidR="006E0373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</w:t>
      </w:r>
      <w:r w:rsidR="00064216" w:rsidRPr="00A91E09">
        <w:rPr>
          <w:rFonts w:ascii="Times New Roman" w:hAnsi="Times New Roman" w:cs="Times New Roman"/>
          <w:bCs/>
          <w:sz w:val="24"/>
          <w:szCs w:val="24"/>
          <w:lang w:val="en-US" w:bidi="en-US"/>
        </w:rPr>
        <w:t>Example</w:t>
      </w:r>
      <w:r w:rsidR="006E0373" w:rsidRPr="00A91E09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 references can be from books, journal </w:t>
      </w:r>
      <w:r w:rsidR="00064216" w:rsidRPr="00A91E09">
        <w:rPr>
          <w:rFonts w:ascii="Times New Roman" w:hAnsi="Times New Roman" w:cs="Times New Roman"/>
          <w:bCs/>
          <w:sz w:val="24"/>
          <w:szCs w:val="24"/>
          <w:lang w:val="en-US" w:bidi="en-US"/>
        </w:rPr>
        <w:t>publications</w:t>
      </w:r>
      <w:r w:rsidR="006E0373" w:rsidRPr="00A91E09">
        <w:rPr>
          <w:rFonts w:ascii="Times New Roman" w:hAnsi="Times New Roman" w:cs="Times New Roman"/>
          <w:bCs/>
          <w:sz w:val="24"/>
          <w:szCs w:val="24"/>
          <w:lang w:val="en-US" w:bidi="en-US"/>
        </w:rPr>
        <w:t xml:space="preserve">, conference proceedings and websites. A list of references should be listed at the end of the manuscript. No footnotes are allowed. The references should be typed in </w:t>
      </w:r>
      <w:r w:rsidR="006E0373" w:rsidRPr="00A91E09">
        <w:rPr>
          <w:rFonts w:ascii="Times New Roman" w:hAnsi="Times New Roman" w:cs="Times New Roman"/>
          <w:bCs/>
          <w:color w:val="FF0000"/>
          <w:sz w:val="24"/>
          <w:szCs w:val="24"/>
          <w:lang w:val="en-US" w:bidi="en-US"/>
        </w:rPr>
        <w:t>10</w:t>
      </w:r>
      <w:r w:rsidR="006E0373" w:rsidRPr="00A91E09">
        <w:rPr>
          <w:rFonts w:ascii="Times New Roman" w:hAnsi="Times New Roman" w:cs="Times New Roman"/>
          <w:bCs/>
          <w:sz w:val="24"/>
          <w:szCs w:val="24"/>
          <w:lang w:val="en-US" w:bidi="en-US"/>
        </w:rPr>
        <w:t>-font size, Times New Roman</w:t>
      </w:r>
      <w:r w:rsidR="006E0373">
        <w:rPr>
          <w:rFonts w:ascii="Times New Roman" w:hAnsi="Times New Roman" w:cs="Times New Roman"/>
          <w:bCs/>
          <w:sz w:val="24"/>
          <w:szCs w:val="24"/>
          <w:lang w:val="en-US" w:bidi="en-US"/>
        </w:rPr>
        <w:t>.</w:t>
      </w:r>
    </w:p>
    <w:p w14:paraId="788C2347" w14:textId="77777777" w:rsidR="006E0373" w:rsidRDefault="006E0373" w:rsidP="006E0373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</w:p>
    <w:p w14:paraId="0D3C3973" w14:textId="4D014D1D" w:rsidR="00A514BD" w:rsidRDefault="006E0373" w:rsidP="00346AB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Conclusion</w:t>
      </w:r>
      <w:bookmarkStart w:id="0" w:name="_Hlk96527157"/>
    </w:p>
    <w:p w14:paraId="43DCA9B4" w14:textId="4992D456" w:rsidR="00F14634" w:rsidRPr="00F14634" w:rsidRDefault="00F14634" w:rsidP="00F14634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F14634">
        <w:rPr>
          <w:rFonts w:ascii="Times New Roman" w:hAnsi="Times New Roman" w:cs="Times New Roman"/>
          <w:sz w:val="24"/>
          <w:szCs w:val="24"/>
          <w:lang w:val="en-US" w:bidi="en-US"/>
        </w:rPr>
        <w:t>A conclusion to review the main points of the paper, do not replicate the abstract as the conclusion. A conclusion might elaborate on the importance of the work or suggest applications and extensions.</w:t>
      </w:r>
    </w:p>
    <w:p w14:paraId="6920CFF2" w14:textId="036727E6" w:rsidR="00F14634" w:rsidRPr="00F14634" w:rsidRDefault="00F14634" w:rsidP="00F146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1FCB30BF" w14:textId="46940E99" w:rsidR="00282653" w:rsidRDefault="00282653" w:rsidP="00346AB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A</w:t>
      </w:r>
      <w:r w:rsidR="00F14634"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ppendix</w:t>
      </w:r>
    </w:p>
    <w:p w14:paraId="0547CE2D" w14:textId="07E2E957" w:rsidR="009F3A7F" w:rsidRDefault="009F3A7F" w:rsidP="009F3A7F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9F3A7F">
        <w:rPr>
          <w:rFonts w:ascii="Times New Roman" w:hAnsi="Times New Roman" w:cs="Times New Roman"/>
          <w:sz w:val="24"/>
          <w:szCs w:val="24"/>
          <w:lang w:val="en-US" w:bidi="en-US"/>
        </w:rPr>
        <w:t>Appendixes, if needed, appear before the acknowledgment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.</w:t>
      </w:r>
    </w:p>
    <w:p w14:paraId="567430F8" w14:textId="77777777" w:rsidR="009F3A7F" w:rsidRPr="009F3A7F" w:rsidRDefault="009F3A7F" w:rsidP="009F3A7F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1B4677AA" w14:textId="771F8610" w:rsidR="00F14634" w:rsidRDefault="00F14634" w:rsidP="00346ABF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Acknowledgement</w:t>
      </w:r>
    </w:p>
    <w:p w14:paraId="46D05FFC" w14:textId="6A7875D3" w:rsidR="008119ED" w:rsidRDefault="00A818EE" w:rsidP="008119E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A818EE">
        <w:rPr>
          <w:rFonts w:ascii="Times New Roman" w:hAnsi="Times New Roman" w:cs="Times New Roman"/>
          <w:sz w:val="24"/>
          <w:szCs w:val="24"/>
          <w:lang w:val="en-US" w:bidi="en-US"/>
        </w:rPr>
        <w:t xml:space="preserve">The </w:t>
      </w:r>
      <w:r w:rsidR="00FF6186" w:rsidRPr="00FF6186">
        <w:rPr>
          <w:rFonts w:ascii="Times New Roman" w:hAnsi="Times New Roman" w:cs="Times New Roman"/>
          <w:sz w:val="24"/>
          <w:szCs w:val="24"/>
          <w:lang w:val="en-US" w:bidi="en-US"/>
        </w:rPr>
        <w:t>International Conference on Frontiers of Chemical and Materials Engineering 2025 (</w:t>
      </w:r>
      <w:proofErr w:type="spellStart"/>
      <w:r w:rsidR="00FF6186" w:rsidRPr="00FF6186">
        <w:rPr>
          <w:rFonts w:ascii="Times New Roman" w:hAnsi="Times New Roman" w:cs="Times New Roman"/>
          <w:sz w:val="24"/>
          <w:szCs w:val="24"/>
          <w:lang w:val="en-US" w:bidi="en-US"/>
        </w:rPr>
        <w:t>ICoFCheM</w:t>
      </w:r>
      <w:proofErr w:type="spellEnd"/>
      <w:r w:rsidR="00FF6186" w:rsidRPr="00FF6186">
        <w:rPr>
          <w:rFonts w:ascii="Times New Roman" w:hAnsi="Times New Roman" w:cs="Times New Roman"/>
          <w:sz w:val="24"/>
          <w:szCs w:val="24"/>
          <w:lang w:val="en-US" w:bidi="en-US"/>
        </w:rPr>
        <w:t xml:space="preserve"> 2025)</w:t>
      </w:r>
      <w:r w:rsidR="00766922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A818EE">
        <w:rPr>
          <w:rFonts w:ascii="Times New Roman" w:hAnsi="Times New Roman" w:cs="Times New Roman"/>
          <w:sz w:val="24"/>
          <w:szCs w:val="24"/>
          <w:lang w:val="en-US" w:bidi="en-US"/>
        </w:rPr>
        <w:t xml:space="preserve">gratefully </w:t>
      </w:r>
      <w:r w:rsidR="00064216" w:rsidRPr="00A818EE">
        <w:rPr>
          <w:rFonts w:ascii="Times New Roman" w:hAnsi="Times New Roman" w:cs="Times New Roman"/>
          <w:sz w:val="24"/>
          <w:szCs w:val="24"/>
          <w:lang w:val="en-US" w:bidi="en-US"/>
        </w:rPr>
        <w:t>acknowledges</w:t>
      </w:r>
      <w:r w:rsidR="00766922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DE1AAF" w:rsidRPr="00DE1AAF">
        <w:rPr>
          <w:rFonts w:ascii="Times New Roman" w:hAnsi="Times New Roman" w:cs="Times New Roman"/>
          <w:sz w:val="24"/>
          <w:szCs w:val="24"/>
          <w:lang w:val="en-US" w:bidi="en-US"/>
        </w:rPr>
        <w:t xml:space="preserve">all the authors for </w:t>
      </w:r>
      <w:r w:rsidR="00DE1AAF" w:rsidRPr="00DE1AAF">
        <w:rPr>
          <w:rFonts w:ascii="Times New Roman" w:hAnsi="Times New Roman" w:cs="Times New Roman"/>
          <w:sz w:val="24"/>
          <w:szCs w:val="24"/>
          <w:lang w:val="en-US" w:bidi="en-US"/>
        </w:rPr>
        <w:lastRenderedPageBreak/>
        <w:t>their manuscript contributions</w:t>
      </w:r>
      <w:r w:rsidR="00766922">
        <w:rPr>
          <w:rFonts w:ascii="Times New Roman" w:hAnsi="Times New Roman" w:cs="Times New Roman"/>
          <w:sz w:val="24"/>
          <w:szCs w:val="24"/>
          <w:lang w:val="en-US" w:bidi="en-US"/>
        </w:rPr>
        <w:t xml:space="preserve">. </w:t>
      </w:r>
      <w:r w:rsidRPr="00766922">
        <w:rPr>
          <w:rFonts w:ascii="Times New Roman" w:hAnsi="Times New Roman" w:cs="Times New Roman"/>
          <w:sz w:val="24"/>
          <w:szCs w:val="24"/>
          <w:lang w:val="en-US" w:bidi="en-US"/>
        </w:rPr>
        <w:t xml:space="preserve">Sponsor </w:t>
      </w:r>
      <w:r w:rsidR="008119ED" w:rsidRPr="00766922">
        <w:rPr>
          <w:rFonts w:ascii="Times New Roman" w:hAnsi="Times New Roman" w:cs="Times New Roman"/>
          <w:sz w:val="24"/>
          <w:szCs w:val="24"/>
          <w:lang w:val="en-US" w:bidi="en-US"/>
        </w:rPr>
        <w:t>and financial support acknowledgments</w:t>
      </w:r>
      <w:r w:rsidR="00766922">
        <w:rPr>
          <w:rFonts w:ascii="Times New Roman" w:hAnsi="Times New Roman" w:cs="Times New Roman"/>
          <w:sz w:val="24"/>
          <w:szCs w:val="24"/>
          <w:lang w:val="en-US" w:bidi="en-US"/>
        </w:rPr>
        <w:t xml:space="preserve"> also</w:t>
      </w:r>
      <w:r w:rsidR="008119ED" w:rsidRPr="00766922">
        <w:rPr>
          <w:rFonts w:ascii="Times New Roman" w:hAnsi="Times New Roman" w:cs="Times New Roman"/>
          <w:sz w:val="24"/>
          <w:szCs w:val="24"/>
          <w:lang w:val="en-US" w:bidi="en-US"/>
        </w:rPr>
        <w:t xml:space="preserve"> can be mentioned here.</w:t>
      </w:r>
    </w:p>
    <w:p w14:paraId="02112421" w14:textId="77777777" w:rsidR="008119ED" w:rsidRPr="008119ED" w:rsidRDefault="008119ED" w:rsidP="008119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</w:p>
    <w:p w14:paraId="439C2261" w14:textId="77777777" w:rsidR="005D048D" w:rsidRPr="002148F3" w:rsidRDefault="00F14634" w:rsidP="005D048D">
      <w:pPr>
        <w:pStyle w:val="ListParagraph"/>
        <w:numPr>
          <w:ilvl w:val="0"/>
          <w:numId w:val="1"/>
        </w:numPr>
        <w:spacing w:after="0" w:line="276" w:lineRule="auto"/>
        <w:ind w:left="450" w:hanging="450"/>
        <w:jc w:val="both"/>
        <w:rPr>
          <w:rFonts w:ascii="Times New Roman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en-US"/>
        </w:rPr>
        <w:t>References</w:t>
      </w:r>
    </w:p>
    <w:p w14:paraId="6892D810" w14:textId="7E488FA6" w:rsidR="0002692E" w:rsidRDefault="0002692E" w:rsidP="005D048D">
      <w:pPr>
        <w:pStyle w:val="Bibliography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MY"/>
        </w:rPr>
      </w:pPr>
      <w:r w:rsidRPr="0002692E">
        <w:rPr>
          <w:rFonts w:ascii="Times New Roman" w:hAnsi="Times New Roman" w:cs="Times New Roman"/>
          <w:sz w:val="20"/>
          <w:szCs w:val="20"/>
          <w:lang w:val="en-MY"/>
        </w:rPr>
        <w:t xml:space="preserve">V. Balasubramanian, K. Adalarasu and R. </w:t>
      </w:r>
      <w:proofErr w:type="spellStart"/>
      <w:r w:rsidRPr="0002692E">
        <w:rPr>
          <w:rFonts w:ascii="Times New Roman" w:hAnsi="Times New Roman" w:cs="Times New Roman"/>
          <w:sz w:val="20"/>
          <w:szCs w:val="20"/>
          <w:lang w:val="en-MY"/>
        </w:rPr>
        <w:t>Regulapati</w:t>
      </w:r>
      <w:proofErr w:type="spellEnd"/>
      <w:r w:rsidRPr="0002692E">
        <w:rPr>
          <w:rFonts w:ascii="Times New Roman" w:hAnsi="Times New Roman" w:cs="Times New Roman"/>
          <w:sz w:val="20"/>
          <w:szCs w:val="20"/>
          <w:lang w:val="en-MY"/>
        </w:rPr>
        <w:t xml:space="preserve">, "Comparing dynamic and stationary standing postures in an assembly task”, </w:t>
      </w:r>
      <w:r w:rsidRPr="0002692E">
        <w:rPr>
          <w:rFonts w:ascii="Times New Roman" w:hAnsi="Times New Roman" w:cs="Times New Roman"/>
          <w:i/>
          <w:sz w:val="20"/>
          <w:szCs w:val="20"/>
          <w:lang w:val="en-MY"/>
        </w:rPr>
        <w:t>International Journal of Industrial Ergonomics</w:t>
      </w:r>
      <w:r w:rsidRPr="0002692E">
        <w:rPr>
          <w:rFonts w:ascii="Times New Roman" w:hAnsi="Times New Roman" w:cs="Times New Roman"/>
          <w:sz w:val="20"/>
          <w:szCs w:val="20"/>
          <w:lang w:val="en-MY"/>
        </w:rPr>
        <w:t>, vol. 39, no. 5, pp. 649-654, 2009</w:t>
      </w:r>
      <w:r>
        <w:rPr>
          <w:rFonts w:ascii="Times New Roman" w:hAnsi="Times New Roman" w:cs="Times New Roman"/>
          <w:sz w:val="20"/>
          <w:szCs w:val="20"/>
          <w:lang w:val="en-MY"/>
        </w:rPr>
        <w:t>.</w:t>
      </w:r>
    </w:p>
    <w:p w14:paraId="04F9215E" w14:textId="77777777" w:rsidR="00574A2A" w:rsidRDefault="00574A2A" w:rsidP="00574A2A">
      <w:pPr>
        <w:pStyle w:val="Bibliography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MY"/>
        </w:rPr>
      </w:pPr>
      <w:r w:rsidRPr="00CF79AE">
        <w:rPr>
          <w:rFonts w:ascii="Times New Roman" w:hAnsi="Times New Roman" w:cs="Times New Roman"/>
          <w:sz w:val="20"/>
          <w:szCs w:val="20"/>
          <w:lang w:val="en-MY"/>
        </w:rPr>
        <w:t>J.</w:t>
      </w:r>
      <w:r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r w:rsidRPr="00CF79AE">
        <w:rPr>
          <w:rFonts w:ascii="Times New Roman" w:hAnsi="Times New Roman" w:cs="Times New Roman"/>
          <w:sz w:val="20"/>
          <w:szCs w:val="20"/>
          <w:lang w:val="en-MY"/>
        </w:rPr>
        <w:t xml:space="preserve">K. Author [two authors: J. K. Author and A. N. Writer] [three or more authors: J. K. Author], “Title of Article,” in [Title of Conference Record as it appears on the copyright page], [copyright year] © [IEEE or applicable copyright holder of the Conference Record]. </w:t>
      </w:r>
      <w:proofErr w:type="spellStart"/>
      <w:r w:rsidRPr="00CF79AE">
        <w:rPr>
          <w:rFonts w:ascii="Times New Roman" w:hAnsi="Times New Roman" w:cs="Times New Roman"/>
          <w:sz w:val="20"/>
          <w:szCs w:val="20"/>
          <w:lang w:val="en-MY"/>
        </w:rPr>
        <w:t>doi</w:t>
      </w:r>
      <w:proofErr w:type="spellEnd"/>
      <w:r w:rsidRPr="00CF79AE">
        <w:rPr>
          <w:rFonts w:ascii="Times New Roman" w:hAnsi="Times New Roman" w:cs="Times New Roman"/>
          <w:sz w:val="20"/>
          <w:szCs w:val="20"/>
          <w:lang w:val="en-MY"/>
        </w:rPr>
        <w:t>: [DOI number]</w:t>
      </w:r>
    </w:p>
    <w:p w14:paraId="2041F48C" w14:textId="5007C667" w:rsidR="00574A2A" w:rsidRDefault="00574A2A" w:rsidP="005D048D">
      <w:pPr>
        <w:pStyle w:val="Bibliography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MY"/>
        </w:rPr>
      </w:pPr>
      <w:r w:rsidRPr="00574A2A">
        <w:rPr>
          <w:rFonts w:ascii="Times New Roman" w:hAnsi="Times New Roman" w:cs="Times New Roman"/>
          <w:sz w:val="20"/>
          <w:szCs w:val="20"/>
          <w:lang w:val="en-MY"/>
        </w:rPr>
        <w:t>R.</w:t>
      </w:r>
      <w:r w:rsidR="00693CB2"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r w:rsidRPr="00574A2A">
        <w:rPr>
          <w:rFonts w:ascii="Times New Roman" w:hAnsi="Times New Roman" w:cs="Times New Roman"/>
          <w:sz w:val="20"/>
          <w:szCs w:val="20"/>
          <w:lang w:val="en-MY"/>
        </w:rPr>
        <w:t xml:space="preserve">C. Hibbeler, </w:t>
      </w:r>
      <w:r w:rsidRPr="00574A2A">
        <w:rPr>
          <w:rFonts w:ascii="Times New Roman" w:hAnsi="Times New Roman" w:cs="Times New Roman"/>
          <w:i/>
          <w:sz w:val="20"/>
          <w:szCs w:val="20"/>
          <w:lang w:val="en-MY"/>
        </w:rPr>
        <w:t>Statics and Mechanics of Materials</w:t>
      </w:r>
      <w:r w:rsidRPr="00574A2A">
        <w:rPr>
          <w:rFonts w:ascii="Times New Roman" w:hAnsi="Times New Roman" w:cs="Times New Roman"/>
          <w:sz w:val="20"/>
          <w:szCs w:val="20"/>
          <w:lang w:val="en-MY"/>
        </w:rPr>
        <w:t xml:space="preserve">, </w:t>
      </w:r>
      <w:r w:rsidRPr="00574A2A">
        <w:rPr>
          <w:rFonts w:ascii="Times New Roman" w:hAnsi="Times New Roman" w:cs="Times New Roman"/>
          <w:i/>
          <w:sz w:val="20"/>
          <w:szCs w:val="20"/>
          <w:lang w:val="en-MY"/>
        </w:rPr>
        <w:t xml:space="preserve">SI Edition. </w:t>
      </w:r>
      <w:r w:rsidRPr="00574A2A">
        <w:rPr>
          <w:rFonts w:ascii="Times New Roman" w:hAnsi="Times New Roman" w:cs="Times New Roman"/>
          <w:sz w:val="20"/>
          <w:szCs w:val="20"/>
          <w:lang w:val="en-MY"/>
        </w:rPr>
        <w:t>New Jersey: Prentice Hall, 2011</w:t>
      </w:r>
      <w:r>
        <w:rPr>
          <w:rFonts w:ascii="Times New Roman" w:hAnsi="Times New Roman" w:cs="Times New Roman"/>
          <w:sz w:val="20"/>
          <w:szCs w:val="20"/>
          <w:lang w:val="en-MY"/>
        </w:rPr>
        <w:t>.</w:t>
      </w:r>
    </w:p>
    <w:p w14:paraId="0FE9B806" w14:textId="7E656897" w:rsidR="001463A1" w:rsidRDefault="00474936" w:rsidP="005D048D">
      <w:pPr>
        <w:pStyle w:val="Bibliography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MY"/>
        </w:rPr>
      </w:pPr>
      <w:r w:rsidRPr="00474936">
        <w:rPr>
          <w:rFonts w:ascii="Times New Roman" w:hAnsi="Times New Roman" w:cs="Times New Roman"/>
          <w:sz w:val="20"/>
          <w:szCs w:val="20"/>
          <w:lang w:val="en-MY"/>
        </w:rPr>
        <w:t>N. Kawasaki, “Parametric study of thermal and chemical nonequilibrium nozzle flow,” M.S. thesis, Department of Electronic Engineering, Osaka University, Osaka, Japan, 1993</w:t>
      </w:r>
      <w:r>
        <w:rPr>
          <w:rFonts w:ascii="Times New Roman" w:hAnsi="Times New Roman" w:cs="Times New Roman"/>
          <w:sz w:val="20"/>
          <w:szCs w:val="20"/>
          <w:lang w:val="en-MY"/>
        </w:rPr>
        <w:t>.</w:t>
      </w:r>
    </w:p>
    <w:p w14:paraId="42175773" w14:textId="253DD457" w:rsidR="00693CB2" w:rsidRPr="00693CB2" w:rsidRDefault="00693CB2" w:rsidP="005D048D">
      <w:pPr>
        <w:pStyle w:val="Bibliography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MY"/>
        </w:rPr>
      </w:pPr>
      <w:r w:rsidRPr="00693CB2">
        <w:rPr>
          <w:rFonts w:ascii="Times New Roman" w:hAnsi="Times New Roman" w:cs="Times New Roman"/>
          <w:sz w:val="20"/>
          <w:szCs w:val="20"/>
          <w:lang w:val="en-MY"/>
        </w:rPr>
        <w:t>J.</w:t>
      </w:r>
      <w:r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r w:rsidRPr="00693CB2">
        <w:rPr>
          <w:rFonts w:ascii="Times New Roman" w:hAnsi="Times New Roman" w:cs="Times New Roman"/>
          <w:sz w:val="20"/>
          <w:szCs w:val="20"/>
          <w:lang w:val="en-MY"/>
        </w:rPr>
        <w:t>H. Davis and J.</w:t>
      </w:r>
      <w:r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r w:rsidRPr="00693CB2">
        <w:rPr>
          <w:rFonts w:ascii="Times New Roman" w:hAnsi="Times New Roman" w:cs="Times New Roman"/>
          <w:sz w:val="20"/>
          <w:szCs w:val="20"/>
          <w:lang w:val="en-MY"/>
        </w:rPr>
        <w:t>R. Cogdell, “Calibration program for the 16-foot antenna,” Electrical Engineering Research Laboratory., University of Texas, Austin, Technical Memo. NGL-006-69-3, 1987</w:t>
      </w:r>
      <w:r>
        <w:rPr>
          <w:rFonts w:ascii="Times New Roman" w:hAnsi="Times New Roman" w:cs="Times New Roman"/>
          <w:sz w:val="20"/>
          <w:szCs w:val="20"/>
          <w:lang w:val="en-MY"/>
        </w:rPr>
        <w:t>.</w:t>
      </w:r>
    </w:p>
    <w:p w14:paraId="56491DF2" w14:textId="38D16BC8" w:rsidR="009344D2" w:rsidRPr="009344D2" w:rsidRDefault="009344D2" w:rsidP="005D048D">
      <w:pPr>
        <w:pStyle w:val="Bibliography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MY"/>
        </w:rPr>
      </w:pPr>
      <w:r w:rsidRPr="009344D2">
        <w:rPr>
          <w:rFonts w:ascii="Times New Roman" w:hAnsi="Times New Roman" w:cs="Times New Roman"/>
          <w:sz w:val="20"/>
          <w:szCs w:val="20"/>
          <w:lang w:val="en-MY"/>
        </w:rPr>
        <w:t>R.</w:t>
      </w:r>
      <w:r>
        <w:rPr>
          <w:rFonts w:ascii="Times New Roman" w:hAnsi="Times New Roman" w:cs="Times New Roman"/>
          <w:sz w:val="20"/>
          <w:szCs w:val="20"/>
          <w:lang w:val="en-MY"/>
        </w:rPr>
        <w:t xml:space="preserve"> </w:t>
      </w:r>
      <w:r w:rsidRPr="009344D2">
        <w:rPr>
          <w:rFonts w:ascii="Times New Roman" w:hAnsi="Times New Roman" w:cs="Times New Roman"/>
          <w:sz w:val="20"/>
          <w:szCs w:val="20"/>
          <w:lang w:val="en-MY"/>
        </w:rPr>
        <w:t xml:space="preserve">J. Vidmar. (1994). </w:t>
      </w:r>
      <w:r w:rsidRPr="009344D2">
        <w:rPr>
          <w:rFonts w:ascii="Times New Roman" w:hAnsi="Times New Roman" w:cs="Times New Roman"/>
          <w:i/>
          <w:sz w:val="20"/>
          <w:szCs w:val="20"/>
          <w:lang w:val="en-MY"/>
        </w:rPr>
        <w:t xml:space="preserve">On the use of atmospheric plasmas as electromagnetic reflectors </w:t>
      </w:r>
      <w:r w:rsidRPr="009344D2">
        <w:rPr>
          <w:rFonts w:ascii="Times New Roman" w:hAnsi="Times New Roman" w:cs="Times New Roman"/>
          <w:sz w:val="20"/>
          <w:szCs w:val="20"/>
          <w:lang w:val="en-MY"/>
        </w:rPr>
        <w:t>[Online]. Available FTP: atmnext.usc.edu Directory: pub/</w:t>
      </w:r>
      <w:proofErr w:type="spellStart"/>
      <w:r w:rsidRPr="009344D2">
        <w:rPr>
          <w:rFonts w:ascii="Times New Roman" w:hAnsi="Times New Roman" w:cs="Times New Roman"/>
          <w:sz w:val="20"/>
          <w:szCs w:val="20"/>
          <w:lang w:val="en-MY"/>
        </w:rPr>
        <w:t>etext</w:t>
      </w:r>
      <w:proofErr w:type="spellEnd"/>
      <w:r w:rsidRPr="009344D2">
        <w:rPr>
          <w:rFonts w:ascii="Times New Roman" w:hAnsi="Times New Roman" w:cs="Times New Roman"/>
          <w:sz w:val="20"/>
          <w:szCs w:val="20"/>
          <w:lang w:val="en-MY"/>
        </w:rPr>
        <w:t>/1994 File: atmosplasma.txt</w:t>
      </w:r>
    </w:p>
    <w:p w14:paraId="615A7169" w14:textId="21DCC9AA" w:rsidR="009344D2" w:rsidRPr="009344D2" w:rsidRDefault="00EB2679" w:rsidP="005D048D">
      <w:pPr>
        <w:pStyle w:val="Bibliography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MY"/>
        </w:rPr>
      </w:pPr>
      <w:r w:rsidRPr="00EB2679">
        <w:rPr>
          <w:rFonts w:ascii="Times New Roman" w:hAnsi="Times New Roman" w:cs="Times New Roman"/>
          <w:sz w:val="20"/>
          <w:szCs w:val="20"/>
          <w:lang w:val="en-MY"/>
        </w:rPr>
        <w:t xml:space="preserve">J. Jones. (1991). </w:t>
      </w:r>
      <w:r w:rsidRPr="00EB2679">
        <w:rPr>
          <w:rFonts w:ascii="Times New Roman" w:hAnsi="Times New Roman" w:cs="Times New Roman"/>
          <w:i/>
          <w:sz w:val="20"/>
          <w:szCs w:val="20"/>
          <w:lang w:val="en-MY"/>
        </w:rPr>
        <w:t>Networks</w:t>
      </w:r>
      <w:r w:rsidRPr="00EB2679">
        <w:rPr>
          <w:rFonts w:ascii="Times New Roman" w:hAnsi="Times New Roman" w:cs="Times New Roman"/>
          <w:sz w:val="20"/>
          <w:szCs w:val="20"/>
          <w:lang w:val="en-MY"/>
        </w:rPr>
        <w:t xml:space="preserve"> (2</w:t>
      </w:r>
      <w:r w:rsidRPr="00EB2679">
        <w:rPr>
          <w:rFonts w:ascii="Times New Roman" w:hAnsi="Times New Roman" w:cs="Times New Roman"/>
          <w:sz w:val="20"/>
          <w:szCs w:val="20"/>
          <w:vertAlign w:val="superscript"/>
          <w:lang w:val="en-MY"/>
        </w:rPr>
        <w:t xml:space="preserve">nd </w:t>
      </w:r>
      <w:r w:rsidRPr="00EB2679">
        <w:rPr>
          <w:rFonts w:ascii="Times New Roman" w:hAnsi="Times New Roman" w:cs="Times New Roman"/>
          <w:sz w:val="20"/>
          <w:szCs w:val="20"/>
          <w:lang w:val="en-MY"/>
        </w:rPr>
        <w:t>ed.) [Online]. Available: http://www.atm.com</w:t>
      </w:r>
    </w:p>
    <w:p w14:paraId="35B380E3" w14:textId="34F8A493" w:rsidR="001463A1" w:rsidRDefault="001463A1" w:rsidP="005D048D">
      <w:pPr>
        <w:pStyle w:val="Bibliography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MY"/>
        </w:rPr>
      </w:pPr>
      <w:r w:rsidRPr="001463A1">
        <w:rPr>
          <w:rFonts w:ascii="Times New Roman" w:hAnsi="Times New Roman" w:cs="Times New Roman"/>
          <w:i/>
          <w:sz w:val="20"/>
          <w:szCs w:val="20"/>
          <w:lang w:val="en-MY"/>
        </w:rPr>
        <w:t>Transmission Systems for Communications,</w:t>
      </w:r>
      <w:r w:rsidRPr="001463A1">
        <w:rPr>
          <w:rFonts w:ascii="Times New Roman" w:hAnsi="Times New Roman" w:cs="Times New Roman"/>
          <w:sz w:val="20"/>
          <w:szCs w:val="20"/>
          <w:lang w:val="en-MY"/>
        </w:rPr>
        <w:t xml:space="preserve"> 3</w:t>
      </w:r>
      <w:r w:rsidRPr="001463A1">
        <w:rPr>
          <w:rFonts w:ascii="Times New Roman" w:hAnsi="Times New Roman" w:cs="Times New Roman"/>
          <w:sz w:val="20"/>
          <w:szCs w:val="20"/>
          <w:vertAlign w:val="superscript"/>
          <w:lang w:val="en-MY"/>
        </w:rPr>
        <w:t xml:space="preserve">rd </w:t>
      </w:r>
      <w:r w:rsidRPr="001463A1">
        <w:rPr>
          <w:rFonts w:ascii="Times New Roman" w:hAnsi="Times New Roman" w:cs="Times New Roman"/>
          <w:sz w:val="20"/>
          <w:szCs w:val="20"/>
          <w:lang w:val="en-MY"/>
        </w:rPr>
        <w:t>ed., Western Electric Co., Winston-Salem, NC, 1985, pp. 44–60</w:t>
      </w:r>
      <w:r>
        <w:rPr>
          <w:rFonts w:ascii="Times New Roman" w:hAnsi="Times New Roman" w:cs="Times New Roman"/>
          <w:sz w:val="20"/>
          <w:szCs w:val="20"/>
          <w:lang w:val="en-MY"/>
        </w:rPr>
        <w:t>.</w:t>
      </w:r>
      <w:bookmarkEnd w:id="0"/>
    </w:p>
    <w:sectPr w:rsidR="001463A1" w:rsidSect="00581910">
      <w:type w:val="continuous"/>
      <w:pgSz w:w="9360" w:h="13680"/>
      <w:pgMar w:top="1418" w:right="964" w:bottom="1304" w:left="1418" w:header="720" w:footer="720" w:gutter="284"/>
      <w:cols w:num="2" w:space="4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9B8BB" w14:textId="77777777" w:rsidR="00906B9A" w:rsidRDefault="00906B9A" w:rsidP="00B45CDA">
      <w:pPr>
        <w:spacing w:after="0" w:line="240" w:lineRule="auto"/>
      </w:pPr>
      <w:r>
        <w:separator/>
      </w:r>
    </w:p>
  </w:endnote>
  <w:endnote w:type="continuationSeparator" w:id="0">
    <w:p w14:paraId="3B83CC30" w14:textId="77777777" w:rsidR="00906B9A" w:rsidRDefault="00906B9A" w:rsidP="00B4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3091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DB977" w14:textId="77777777" w:rsidR="004E1273" w:rsidRPr="00B4060C" w:rsidRDefault="00AD344E" w:rsidP="004E1273">
        <w:pPr>
          <w:pStyle w:val="Footer"/>
          <w:rPr>
            <w:rFonts w:ascii="Times New Roman" w:hAnsi="Times New Roman" w:cs="Times New Roman"/>
            <w:noProof/>
            <w:sz w:val="20"/>
            <w:szCs w:val="20"/>
          </w:rPr>
        </w:pPr>
        <w:r w:rsidRPr="00B4060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4060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4060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4060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4060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7823F9F7" w14:textId="2361CE44" w:rsidR="00AD344E" w:rsidRPr="00BE3DED" w:rsidRDefault="00BE3DED" w:rsidP="00B4060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979C3">
          <w:rPr>
            <w:rFonts w:ascii="Times New Roman" w:hAnsi="Times New Roman" w:cs="Times New Roman"/>
            <w:sz w:val="20"/>
            <w:szCs w:val="20"/>
          </w:rPr>
          <w:t xml:space="preserve">ISSN: 2180-3811 Vol. </w:t>
        </w:r>
        <w:r>
          <w:rPr>
            <w:rFonts w:ascii="Times New Roman" w:hAnsi="Times New Roman" w:cs="Times New Roman"/>
            <w:sz w:val="20"/>
            <w:szCs w:val="20"/>
          </w:rPr>
          <w:t>XX</w:t>
        </w:r>
        <w:r w:rsidRPr="006979C3">
          <w:rPr>
            <w:rFonts w:ascii="Times New Roman" w:hAnsi="Times New Roman" w:cs="Times New Roman"/>
            <w:sz w:val="20"/>
            <w:szCs w:val="20"/>
          </w:rPr>
          <w:t xml:space="preserve"> No. </w:t>
        </w:r>
        <w:r>
          <w:rPr>
            <w:rFonts w:ascii="Times New Roman" w:hAnsi="Times New Roman" w:cs="Times New Roman"/>
            <w:sz w:val="20"/>
            <w:szCs w:val="20"/>
          </w:rPr>
          <w:t>X</w:t>
        </w:r>
      </w:p>
    </w:sdtContent>
  </w:sdt>
  <w:p w14:paraId="364C9EAC" w14:textId="77777777" w:rsidR="00AD344E" w:rsidRDefault="00AD3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639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88C29" w14:textId="77777777" w:rsidR="00F729C3" w:rsidRPr="00F729C3" w:rsidRDefault="00AD344E">
        <w:pPr>
          <w:pStyle w:val="Footer"/>
          <w:jc w:val="right"/>
          <w:rPr>
            <w:rFonts w:ascii="Times New Roman" w:hAnsi="Times New Roman" w:cs="Times New Roman"/>
            <w:noProof/>
            <w:sz w:val="20"/>
            <w:szCs w:val="20"/>
          </w:rPr>
        </w:pPr>
        <w:r w:rsidRPr="00F729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29C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729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729C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729C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3EEDE718" w14:textId="6DE5B83A" w:rsidR="00AD344E" w:rsidRPr="00F729C3" w:rsidRDefault="00000000" w:rsidP="00F729C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14:paraId="1D44DEC1" w14:textId="44565454" w:rsidR="00B45CDA" w:rsidRPr="006979C3" w:rsidRDefault="00B45CDA" w:rsidP="006979C3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42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01562AB9" w14:textId="7A3C2D96" w:rsidR="00F17A8F" w:rsidRPr="00457A3D" w:rsidRDefault="00F17A8F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57A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57A3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57A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57A3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57A3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5EABA4B7" w14:textId="4EA7DCE3" w:rsidR="00A619B4" w:rsidRDefault="006C3E71" w:rsidP="00A619B4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6C3E71">
      <w:rPr>
        <w:rFonts w:ascii="Times New Roman" w:hAnsi="Times New Roman" w:cs="Times New Roman"/>
        <w:color w:val="000000" w:themeColor="text1"/>
        <w:sz w:val="16"/>
        <w:szCs w:val="16"/>
      </w:rPr>
      <w:t>This is an open-access journal that the content is freely available without charge to the user or corresponding institution</w:t>
    </w:r>
    <w:r w:rsidR="00765AD9">
      <w:rPr>
        <w:rFonts w:ascii="Times New Roman" w:hAnsi="Times New Roman" w:cs="Times New Roman"/>
        <w:color w:val="000000" w:themeColor="text1"/>
        <w:sz w:val="16"/>
        <w:szCs w:val="16"/>
      </w:rPr>
      <w:t xml:space="preserve"> </w:t>
    </w:r>
    <w:r w:rsidRPr="006C3E71">
      <w:rPr>
        <w:rFonts w:ascii="Times New Roman" w:hAnsi="Times New Roman" w:cs="Times New Roman"/>
        <w:color w:val="000000" w:themeColor="text1"/>
        <w:sz w:val="16"/>
        <w:szCs w:val="16"/>
      </w:rPr>
      <w:t>licensed under a </w:t>
    </w:r>
    <w:hyperlink r:id="rId1" w:tgtFrame="_blank" w:history="1">
      <w:r w:rsidRPr="006C3E71"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</w:rPr>
        <w:t>Creative Commons Attribution-</w:t>
      </w:r>
      <w:proofErr w:type="spellStart"/>
      <w:r w:rsidRPr="006C3E71"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</w:rPr>
        <w:t>NonCommercial</w:t>
      </w:r>
      <w:proofErr w:type="spellEnd"/>
      <w:r w:rsidRPr="006C3E71"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</w:rPr>
        <w:t>-</w:t>
      </w:r>
      <w:proofErr w:type="spellStart"/>
      <w:r w:rsidRPr="006C3E71"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</w:rPr>
        <w:t>NoDerivatives</w:t>
      </w:r>
      <w:proofErr w:type="spellEnd"/>
      <w:r w:rsidRPr="006C3E71"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</w:rPr>
        <w:t xml:space="preserve"> 4.0 International (CC BY-NC-ND 4.0)</w:t>
      </w:r>
    </w:hyperlink>
    <w:r w:rsidR="00A619B4" w:rsidRPr="000A6F9D">
      <w:rPr>
        <w:rFonts w:ascii="Times New Roman" w:hAnsi="Times New Roman" w:cs="Times New Roman"/>
        <w:sz w:val="16"/>
        <w:szCs w:val="16"/>
      </w:rPr>
      <w:t>.</w:t>
    </w:r>
  </w:p>
  <w:p w14:paraId="4B003624" w14:textId="77777777" w:rsidR="009360AF" w:rsidRPr="000A6F9D" w:rsidRDefault="009360AF" w:rsidP="00A619B4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79AD37A3" w14:textId="55EC209A" w:rsidR="00AA22C8" w:rsidRPr="00AA22C8" w:rsidRDefault="00457A3D" w:rsidP="00457A3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979C3">
      <w:rPr>
        <w:rFonts w:ascii="Times New Roman" w:hAnsi="Times New Roman" w:cs="Times New Roman"/>
        <w:sz w:val="20"/>
        <w:szCs w:val="20"/>
      </w:rPr>
      <w:t xml:space="preserve">ISSN: 2180-3811 Vol. </w:t>
    </w:r>
    <w:r>
      <w:rPr>
        <w:rFonts w:ascii="Times New Roman" w:hAnsi="Times New Roman" w:cs="Times New Roman"/>
        <w:sz w:val="20"/>
        <w:szCs w:val="20"/>
      </w:rPr>
      <w:t>XX</w:t>
    </w:r>
    <w:r w:rsidRPr="006979C3">
      <w:rPr>
        <w:rFonts w:ascii="Times New Roman" w:hAnsi="Times New Roman" w:cs="Times New Roman"/>
        <w:sz w:val="20"/>
        <w:szCs w:val="20"/>
      </w:rPr>
      <w:t xml:space="preserve"> No. </w:t>
    </w:r>
    <w:r>
      <w:rPr>
        <w:rFonts w:ascii="Times New Roman" w:hAnsi="Times New Roman" w:cs="Times New Roman"/>
        <w:sz w:val="20"/>
        <w:szCs w:val="20"/>
      </w:rPr>
      <w:t>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9590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2A795C9" w14:textId="77777777" w:rsidR="00CA4216" w:rsidRPr="00457A3D" w:rsidRDefault="00CA4216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57A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57A3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57A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57A3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57A3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3459364" w14:textId="77777777" w:rsidR="00CA4216" w:rsidRPr="00AA22C8" w:rsidRDefault="00CA4216" w:rsidP="00457A3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979C3">
      <w:rPr>
        <w:rFonts w:ascii="Times New Roman" w:hAnsi="Times New Roman" w:cs="Times New Roman"/>
        <w:sz w:val="20"/>
        <w:szCs w:val="20"/>
      </w:rPr>
      <w:t xml:space="preserve">ISSN: 2180-3811 Vol. </w:t>
    </w:r>
    <w:r>
      <w:rPr>
        <w:rFonts w:ascii="Times New Roman" w:hAnsi="Times New Roman" w:cs="Times New Roman"/>
        <w:sz w:val="20"/>
        <w:szCs w:val="20"/>
      </w:rPr>
      <w:t>XX</w:t>
    </w:r>
    <w:r w:rsidRPr="006979C3">
      <w:rPr>
        <w:rFonts w:ascii="Times New Roman" w:hAnsi="Times New Roman" w:cs="Times New Roman"/>
        <w:sz w:val="20"/>
        <w:szCs w:val="20"/>
      </w:rPr>
      <w:t xml:space="preserve"> No. </w:t>
    </w:r>
    <w:r>
      <w:rPr>
        <w:rFonts w:ascii="Times New Roman" w:hAnsi="Times New Roman" w:cs="Times New Roman"/>
        <w:sz w:val="20"/>
        <w:szCs w:val="20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9C0EB" w14:textId="77777777" w:rsidR="00906B9A" w:rsidRDefault="00906B9A" w:rsidP="00B45CDA">
      <w:pPr>
        <w:spacing w:after="0" w:line="240" w:lineRule="auto"/>
      </w:pPr>
      <w:r>
        <w:separator/>
      </w:r>
    </w:p>
  </w:footnote>
  <w:footnote w:type="continuationSeparator" w:id="0">
    <w:p w14:paraId="26EA5BFB" w14:textId="77777777" w:rsidR="00906B9A" w:rsidRDefault="00906B9A" w:rsidP="00B4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B8412" w14:textId="77777777" w:rsidR="001A4560" w:rsidRPr="00080D8A" w:rsidRDefault="001A4560" w:rsidP="001A4560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080D8A">
      <w:rPr>
        <w:rFonts w:ascii="Times New Roman" w:hAnsi="Times New Roman" w:cs="Times New Roman"/>
        <w:i/>
        <w:iCs/>
        <w:sz w:val="20"/>
        <w:szCs w:val="20"/>
      </w:rPr>
      <w:t>Journal of Engineering and Technology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ABE7" w14:textId="536F6036" w:rsidR="003D3A2E" w:rsidRPr="00080D8A" w:rsidRDefault="00BE16B6" w:rsidP="00080D8A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BE16B6">
      <w:rPr>
        <w:rFonts w:ascii="Times New Roman" w:hAnsi="Times New Roman" w:cs="Times New Roman"/>
        <w:i/>
        <w:iCs/>
        <w:sz w:val="20"/>
        <w:szCs w:val="20"/>
      </w:rPr>
      <w:t>International Conference on Frontiers of Chemical and Materials Engineering 2025 (</w:t>
    </w:r>
    <w:proofErr w:type="spellStart"/>
    <w:r w:rsidRPr="00BE16B6">
      <w:rPr>
        <w:rFonts w:ascii="Times New Roman" w:hAnsi="Times New Roman" w:cs="Times New Roman"/>
        <w:i/>
        <w:iCs/>
        <w:sz w:val="20"/>
        <w:szCs w:val="20"/>
      </w:rPr>
      <w:t>ICoFCheM</w:t>
    </w:r>
    <w:proofErr w:type="spellEnd"/>
    <w:r w:rsidRPr="00BE16B6">
      <w:rPr>
        <w:rFonts w:ascii="Times New Roman" w:hAnsi="Times New Roman" w:cs="Times New Roman"/>
        <w:i/>
        <w:iCs/>
        <w:sz w:val="20"/>
        <w:szCs w:val="20"/>
      </w:rPr>
      <w:t xml:space="preserve"> 2025)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EB41" w14:textId="1746981E" w:rsidR="006F5F95" w:rsidRPr="00D73F89" w:rsidRDefault="006F5F95" w:rsidP="00D73F89">
    <w:pPr>
      <w:pStyle w:val="Header"/>
      <w:jc w:val="center"/>
      <w:rPr>
        <w:sz w:val="18"/>
        <w:szCs w:val="18"/>
      </w:rPr>
    </w:pPr>
    <w:r w:rsidRPr="00D73F89">
      <w:rPr>
        <w:sz w:val="18"/>
        <w:szCs w:val="18"/>
      </w:rPr>
      <w:t>International Conference on Frontiers of Chemical and Materials Engineering 2025 (</w:t>
    </w:r>
    <w:proofErr w:type="spellStart"/>
    <w:r w:rsidRPr="00D73F89">
      <w:rPr>
        <w:sz w:val="18"/>
        <w:szCs w:val="18"/>
      </w:rPr>
      <w:t>ICoFCheM</w:t>
    </w:r>
    <w:proofErr w:type="spellEnd"/>
    <w:r w:rsidRPr="00D73F89">
      <w:rPr>
        <w:sz w:val="18"/>
        <w:szCs w:val="18"/>
      </w:rPr>
      <w:t xml:space="preserve"> 2025)</w:t>
    </w:r>
  </w:p>
  <w:p w14:paraId="1EEB9564" w14:textId="77777777" w:rsidR="006F5F95" w:rsidRDefault="006F5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617E"/>
    <w:multiLevelType w:val="hybridMultilevel"/>
    <w:tmpl w:val="F9F60CFE"/>
    <w:lvl w:ilvl="0" w:tplc="014C345E">
      <w:start w:val="1"/>
      <w:numFmt w:val="decimal"/>
      <w:lvlText w:val="[%1]"/>
      <w:lvlJc w:val="left"/>
      <w:pPr>
        <w:ind w:left="862" w:hanging="360"/>
      </w:pPr>
      <w:rPr>
        <w:b w:val="0"/>
      </w:rPr>
    </w:lvl>
    <w:lvl w:ilvl="1" w:tplc="043E0019">
      <w:start w:val="1"/>
      <w:numFmt w:val="lowerLetter"/>
      <w:lvlText w:val="%2."/>
      <w:lvlJc w:val="left"/>
      <w:pPr>
        <w:ind w:left="1582" w:hanging="360"/>
      </w:pPr>
    </w:lvl>
    <w:lvl w:ilvl="2" w:tplc="043E001B" w:tentative="1">
      <w:start w:val="1"/>
      <w:numFmt w:val="lowerRoman"/>
      <w:lvlText w:val="%3."/>
      <w:lvlJc w:val="right"/>
      <w:pPr>
        <w:ind w:left="2302" w:hanging="180"/>
      </w:pPr>
    </w:lvl>
    <w:lvl w:ilvl="3" w:tplc="043E000F" w:tentative="1">
      <w:start w:val="1"/>
      <w:numFmt w:val="decimal"/>
      <w:lvlText w:val="%4."/>
      <w:lvlJc w:val="left"/>
      <w:pPr>
        <w:ind w:left="3022" w:hanging="360"/>
      </w:pPr>
    </w:lvl>
    <w:lvl w:ilvl="4" w:tplc="043E0019" w:tentative="1">
      <w:start w:val="1"/>
      <w:numFmt w:val="lowerLetter"/>
      <w:lvlText w:val="%5."/>
      <w:lvlJc w:val="left"/>
      <w:pPr>
        <w:ind w:left="3742" w:hanging="360"/>
      </w:pPr>
    </w:lvl>
    <w:lvl w:ilvl="5" w:tplc="043E001B" w:tentative="1">
      <w:start w:val="1"/>
      <w:numFmt w:val="lowerRoman"/>
      <w:lvlText w:val="%6."/>
      <w:lvlJc w:val="right"/>
      <w:pPr>
        <w:ind w:left="4462" w:hanging="180"/>
      </w:pPr>
    </w:lvl>
    <w:lvl w:ilvl="6" w:tplc="043E000F" w:tentative="1">
      <w:start w:val="1"/>
      <w:numFmt w:val="decimal"/>
      <w:lvlText w:val="%7."/>
      <w:lvlJc w:val="left"/>
      <w:pPr>
        <w:ind w:left="5182" w:hanging="360"/>
      </w:pPr>
    </w:lvl>
    <w:lvl w:ilvl="7" w:tplc="043E0019" w:tentative="1">
      <w:start w:val="1"/>
      <w:numFmt w:val="lowerLetter"/>
      <w:lvlText w:val="%8."/>
      <w:lvlJc w:val="left"/>
      <w:pPr>
        <w:ind w:left="5902" w:hanging="360"/>
      </w:pPr>
    </w:lvl>
    <w:lvl w:ilvl="8" w:tplc="043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00E0232"/>
    <w:multiLevelType w:val="hybridMultilevel"/>
    <w:tmpl w:val="25464F4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3383"/>
    <w:multiLevelType w:val="hybridMultilevel"/>
    <w:tmpl w:val="2110DC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0B1"/>
    <w:multiLevelType w:val="hybridMultilevel"/>
    <w:tmpl w:val="4C049FAA"/>
    <w:lvl w:ilvl="0" w:tplc="A6E40958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3E0019" w:tentative="1">
      <w:start w:val="1"/>
      <w:numFmt w:val="lowerLetter"/>
      <w:lvlText w:val="%2."/>
      <w:lvlJc w:val="left"/>
      <w:pPr>
        <w:ind w:left="1222" w:hanging="360"/>
      </w:pPr>
    </w:lvl>
    <w:lvl w:ilvl="2" w:tplc="043E001B" w:tentative="1">
      <w:start w:val="1"/>
      <w:numFmt w:val="lowerRoman"/>
      <w:lvlText w:val="%3."/>
      <w:lvlJc w:val="right"/>
      <w:pPr>
        <w:ind w:left="1942" w:hanging="180"/>
      </w:pPr>
    </w:lvl>
    <w:lvl w:ilvl="3" w:tplc="043E000F" w:tentative="1">
      <w:start w:val="1"/>
      <w:numFmt w:val="decimal"/>
      <w:lvlText w:val="%4."/>
      <w:lvlJc w:val="left"/>
      <w:pPr>
        <w:ind w:left="2662" w:hanging="360"/>
      </w:pPr>
    </w:lvl>
    <w:lvl w:ilvl="4" w:tplc="043E0019" w:tentative="1">
      <w:start w:val="1"/>
      <w:numFmt w:val="lowerLetter"/>
      <w:lvlText w:val="%5."/>
      <w:lvlJc w:val="left"/>
      <w:pPr>
        <w:ind w:left="3382" w:hanging="360"/>
      </w:pPr>
    </w:lvl>
    <w:lvl w:ilvl="5" w:tplc="043E001B" w:tentative="1">
      <w:start w:val="1"/>
      <w:numFmt w:val="lowerRoman"/>
      <w:lvlText w:val="%6."/>
      <w:lvlJc w:val="right"/>
      <w:pPr>
        <w:ind w:left="4102" w:hanging="180"/>
      </w:pPr>
    </w:lvl>
    <w:lvl w:ilvl="6" w:tplc="043E000F" w:tentative="1">
      <w:start w:val="1"/>
      <w:numFmt w:val="decimal"/>
      <w:lvlText w:val="%7."/>
      <w:lvlJc w:val="left"/>
      <w:pPr>
        <w:ind w:left="4822" w:hanging="360"/>
      </w:pPr>
    </w:lvl>
    <w:lvl w:ilvl="7" w:tplc="043E0019" w:tentative="1">
      <w:start w:val="1"/>
      <w:numFmt w:val="lowerLetter"/>
      <w:lvlText w:val="%8."/>
      <w:lvlJc w:val="left"/>
      <w:pPr>
        <w:ind w:left="5542" w:hanging="360"/>
      </w:pPr>
    </w:lvl>
    <w:lvl w:ilvl="8" w:tplc="043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A37CFB"/>
    <w:multiLevelType w:val="hybridMultilevel"/>
    <w:tmpl w:val="C73E2AC2"/>
    <w:lvl w:ilvl="0" w:tplc="B7F6CD54">
      <w:start w:val="1"/>
      <w:numFmt w:val="upperLetter"/>
      <w:lvlText w:val="%1."/>
      <w:lvlJc w:val="left"/>
      <w:pPr>
        <w:ind w:left="355" w:hanging="246"/>
      </w:pPr>
      <w:rPr>
        <w:rFonts w:ascii="Cambria" w:eastAsia="Cambria" w:hAnsi="Cambria" w:cs="Cambria" w:hint="default"/>
        <w:b/>
        <w:bCs/>
        <w:w w:val="105"/>
        <w:sz w:val="20"/>
        <w:szCs w:val="20"/>
        <w:lang w:val="en-US" w:eastAsia="en-US" w:bidi="en-US"/>
      </w:rPr>
    </w:lvl>
    <w:lvl w:ilvl="1" w:tplc="BFBC25DC">
      <w:numFmt w:val="bullet"/>
      <w:lvlText w:val="•"/>
      <w:lvlJc w:val="left"/>
      <w:pPr>
        <w:ind w:left="854" w:hanging="246"/>
      </w:pPr>
      <w:rPr>
        <w:rFonts w:hint="default"/>
        <w:lang w:val="en-US" w:eastAsia="en-US" w:bidi="en-US"/>
      </w:rPr>
    </w:lvl>
    <w:lvl w:ilvl="2" w:tplc="DB40A0EA">
      <w:numFmt w:val="bullet"/>
      <w:lvlText w:val="•"/>
      <w:lvlJc w:val="left"/>
      <w:pPr>
        <w:ind w:left="1349" w:hanging="246"/>
      </w:pPr>
      <w:rPr>
        <w:rFonts w:hint="default"/>
        <w:lang w:val="en-US" w:eastAsia="en-US" w:bidi="en-US"/>
      </w:rPr>
    </w:lvl>
    <w:lvl w:ilvl="3" w:tplc="D9FE63C8">
      <w:numFmt w:val="bullet"/>
      <w:lvlText w:val="•"/>
      <w:lvlJc w:val="left"/>
      <w:pPr>
        <w:ind w:left="1843" w:hanging="246"/>
      </w:pPr>
      <w:rPr>
        <w:rFonts w:hint="default"/>
        <w:lang w:val="en-US" w:eastAsia="en-US" w:bidi="en-US"/>
      </w:rPr>
    </w:lvl>
    <w:lvl w:ilvl="4" w:tplc="70641E9A">
      <w:numFmt w:val="bullet"/>
      <w:lvlText w:val="•"/>
      <w:lvlJc w:val="left"/>
      <w:pPr>
        <w:ind w:left="2338" w:hanging="246"/>
      </w:pPr>
      <w:rPr>
        <w:rFonts w:hint="default"/>
        <w:lang w:val="en-US" w:eastAsia="en-US" w:bidi="en-US"/>
      </w:rPr>
    </w:lvl>
    <w:lvl w:ilvl="5" w:tplc="490EFF16">
      <w:numFmt w:val="bullet"/>
      <w:lvlText w:val="•"/>
      <w:lvlJc w:val="left"/>
      <w:pPr>
        <w:ind w:left="2833" w:hanging="246"/>
      </w:pPr>
      <w:rPr>
        <w:rFonts w:hint="default"/>
        <w:lang w:val="en-US" w:eastAsia="en-US" w:bidi="en-US"/>
      </w:rPr>
    </w:lvl>
    <w:lvl w:ilvl="6" w:tplc="BD8089CE">
      <w:numFmt w:val="bullet"/>
      <w:lvlText w:val="•"/>
      <w:lvlJc w:val="left"/>
      <w:pPr>
        <w:ind w:left="3327" w:hanging="246"/>
      </w:pPr>
      <w:rPr>
        <w:rFonts w:hint="default"/>
        <w:lang w:val="en-US" w:eastAsia="en-US" w:bidi="en-US"/>
      </w:rPr>
    </w:lvl>
    <w:lvl w:ilvl="7" w:tplc="2E84CDE0">
      <w:numFmt w:val="bullet"/>
      <w:lvlText w:val="•"/>
      <w:lvlJc w:val="left"/>
      <w:pPr>
        <w:ind w:left="3822" w:hanging="246"/>
      </w:pPr>
      <w:rPr>
        <w:rFonts w:hint="default"/>
        <w:lang w:val="en-US" w:eastAsia="en-US" w:bidi="en-US"/>
      </w:rPr>
    </w:lvl>
    <w:lvl w:ilvl="8" w:tplc="B5FAABAE">
      <w:numFmt w:val="bullet"/>
      <w:lvlText w:val="•"/>
      <w:lvlJc w:val="left"/>
      <w:pPr>
        <w:ind w:left="4316" w:hanging="246"/>
      </w:pPr>
      <w:rPr>
        <w:rFonts w:hint="default"/>
        <w:lang w:val="en-US" w:eastAsia="en-US" w:bidi="en-US"/>
      </w:rPr>
    </w:lvl>
  </w:abstractNum>
  <w:abstractNum w:abstractNumId="5" w15:restartNumberingAfterBreak="0">
    <w:nsid w:val="2AF53066"/>
    <w:multiLevelType w:val="hybridMultilevel"/>
    <w:tmpl w:val="1298BF3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E6D71"/>
    <w:multiLevelType w:val="hybridMultilevel"/>
    <w:tmpl w:val="CD501D88"/>
    <w:lvl w:ilvl="0" w:tplc="081C9038">
      <w:start w:val="4"/>
      <w:numFmt w:val="upperRoman"/>
      <w:lvlText w:val="%1."/>
      <w:lvlJc w:val="left"/>
      <w:pPr>
        <w:ind w:left="484" w:hanging="20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B75BB"/>
    <w:multiLevelType w:val="hybridMultilevel"/>
    <w:tmpl w:val="25464F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A5D60"/>
    <w:multiLevelType w:val="hybridMultilevel"/>
    <w:tmpl w:val="25464F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21F4"/>
    <w:multiLevelType w:val="hybridMultilevel"/>
    <w:tmpl w:val="6724549E"/>
    <w:lvl w:ilvl="0" w:tplc="CA50039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57B4"/>
    <w:multiLevelType w:val="hybridMultilevel"/>
    <w:tmpl w:val="3148E6C2"/>
    <w:lvl w:ilvl="0" w:tplc="6172E5BC">
      <w:start w:val="1"/>
      <w:numFmt w:val="upperRoman"/>
      <w:lvlText w:val="%1."/>
      <w:lvlJc w:val="left"/>
      <w:pPr>
        <w:ind w:left="309" w:hanging="20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6C8C91C0">
      <w:numFmt w:val="bullet"/>
      <w:lvlText w:val="•"/>
      <w:lvlJc w:val="left"/>
      <w:pPr>
        <w:ind w:left="2900" w:hanging="200"/>
      </w:pPr>
      <w:rPr>
        <w:rFonts w:hint="default"/>
        <w:lang w:val="en-US" w:eastAsia="en-US" w:bidi="en-US"/>
      </w:rPr>
    </w:lvl>
    <w:lvl w:ilvl="2" w:tplc="13389ED4">
      <w:numFmt w:val="bullet"/>
      <w:lvlText w:val="•"/>
      <w:lvlJc w:val="left"/>
      <w:pPr>
        <w:ind w:left="2447" w:hanging="200"/>
      </w:pPr>
      <w:rPr>
        <w:rFonts w:hint="default"/>
        <w:lang w:val="en-US" w:eastAsia="en-US" w:bidi="en-US"/>
      </w:rPr>
    </w:lvl>
    <w:lvl w:ilvl="3" w:tplc="D626FD1C">
      <w:numFmt w:val="bullet"/>
      <w:lvlText w:val="•"/>
      <w:lvlJc w:val="left"/>
      <w:pPr>
        <w:ind w:left="1995" w:hanging="200"/>
      </w:pPr>
      <w:rPr>
        <w:rFonts w:hint="default"/>
        <w:lang w:val="en-US" w:eastAsia="en-US" w:bidi="en-US"/>
      </w:rPr>
    </w:lvl>
    <w:lvl w:ilvl="4" w:tplc="9D52BFEC">
      <w:numFmt w:val="bullet"/>
      <w:lvlText w:val="•"/>
      <w:lvlJc w:val="left"/>
      <w:pPr>
        <w:ind w:left="1543" w:hanging="200"/>
      </w:pPr>
      <w:rPr>
        <w:rFonts w:hint="default"/>
        <w:lang w:val="en-US" w:eastAsia="en-US" w:bidi="en-US"/>
      </w:rPr>
    </w:lvl>
    <w:lvl w:ilvl="5" w:tplc="465E0046">
      <w:numFmt w:val="bullet"/>
      <w:lvlText w:val="•"/>
      <w:lvlJc w:val="left"/>
      <w:pPr>
        <w:ind w:left="1091" w:hanging="200"/>
      </w:pPr>
      <w:rPr>
        <w:rFonts w:hint="default"/>
        <w:lang w:val="en-US" w:eastAsia="en-US" w:bidi="en-US"/>
      </w:rPr>
    </w:lvl>
    <w:lvl w:ilvl="6" w:tplc="B5DAFF78">
      <w:numFmt w:val="bullet"/>
      <w:lvlText w:val="•"/>
      <w:lvlJc w:val="left"/>
      <w:pPr>
        <w:ind w:left="638" w:hanging="200"/>
      </w:pPr>
      <w:rPr>
        <w:rFonts w:hint="default"/>
        <w:lang w:val="en-US" w:eastAsia="en-US" w:bidi="en-US"/>
      </w:rPr>
    </w:lvl>
    <w:lvl w:ilvl="7" w:tplc="3638725E">
      <w:numFmt w:val="bullet"/>
      <w:lvlText w:val="•"/>
      <w:lvlJc w:val="left"/>
      <w:pPr>
        <w:ind w:left="186" w:hanging="200"/>
      </w:pPr>
      <w:rPr>
        <w:rFonts w:hint="default"/>
        <w:lang w:val="en-US" w:eastAsia="en-US" w:bidi="en-US"/>
      </w:rPr>
    </w:lvl>
    <w:lvl w:ilvl="8" w:tplc="F65E2828">
      <w:numFmt w:val="bullet"/>
      <w:lvlText w:val="•"/>
      <w:lvlJc w:val="left"/>
      <w:pPr>
        <w:ind w:left="-266" w:hanging="200"/>
      </w:pPr>
      <w:rPr>
        <w:rFonts w:hint="default"/>
        <w:lang w:val="en-US" w:eastAsia="en-US" w:bidi="en-US"/>
      </w:rPr>
    </w:lvl>
  </w:abstractNum>
  <w:abstractNum w:abstractNumId="11" w15:restartNumberingAfterBreak="0">
    <w:nsid w:val="45B040F7"/>
    <w:multiLevelType w:val="hybridMultilevel"/>
    <w:tmpl w:val="DE749F2E"/>
    <w:lvl w:ilvl="0" w:tplc="95EC15D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64" w:hanging="360"/>
      </w:pPr>
    </w:lvl>
    <w:lvl w:ilvl="2" w:tplc="4409001B" w:tentative="1">
      <w:start w:val="1"/>
      <w:numFmt w:val="lowerRoman"/>
      <w:lvlText w:val="%3."/>
      <w:lvlJc w:val="right"/>
      <w:pPr>
        <w:ind w:left="2084" w:hanging="180"/>
      </w:pPr>
    </w:lvl>
    <w:lvl w:ilvl="3" w:tplc="4409000F" w:tentative="1">
      <w:start w:val="1"/>
      <w:numFmt w:val="decimal"/>
      <w:lvlText w:val="%4."/>
      <w:lvlJc w:val="left"/>
      <w:pPr>
        <w:ind w:left="2804" w:hanging="360"/>
      </w:pPr>
    </w:lvl>
    <w:lvl w:ilvl="4" w:tplc="44090019" w:tentative="1">
      <w:start w:val="1"/>
      <w:numFmt w:val="lowerLetter"/>
      <w:lvlText w:val="%5."/>
      <w:lvlJc w:val="left"/>
      <w:pPr>
        <w:ind w:left="3524" w:hanging="360"/>
      </w:pPr>
    </w:lvl>
    <w:lvl w:ilvl="5" w:tplc="4409001B" w:tentative="1">
      <w:start w:val="1"/>
      <w:numFmt w:val="lowerRoman"/>
      <w:lvlText w:val="%6."/>
      <w:lvlJc w:val="right"/>
      <w:pPr>
        <w:ind w:left="4244" w:hanging="180"/>
      </w:pPr>
    </w:lvl>
    <w:lvl w:ilvl="6" w:tplc="4409000F" w:tentative="1">
      <w:start w:val="1"/>
      <w:numFmt w:val="decimal"/>
      <w:lvlText w:val="%7."/>
      <w:lvlJc w:val="left"/>
      <w:pPr>
        <w:ind w:left="4964" w:hanging="360"/>
      </w:pPr>
    </w:lvl>
    <w:lvl w:ilvl="7" w:tplc="44090019" w:tentative="1">
      <w:start w:val="1"/>
      <w:numFmt w:val="lowerLetter"/>
      <w:lvlText w:val="%8."/>
      <w:lvlJc w:val="left"/>
      <w:pPr>
        <w:ind w:left="5684" w:hanging="360"/>
      </w:pPr>
    </w:lvl>
    <w:lvl w:ilvl="8" w:tplc="4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D04BC3"/>
    <w:multiLevelType w:val="hybridMultilevel"/>
    <w:tmpl w:val="690C855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650DA"/>
    <w:multiLevelType w:val="hybridMultilevel"/>
    <w:tmpl w:val="CA7801BE"/>
    <w:lvl w:ilvl="0" w:tplc="2766CD5C">
      <w:start w:val="1"/>
      <w:numFmt w:val="bullet"/>
      <w:lvlText w:val="-"/>
      <w:lvlJc w:val="left"/>
      <w:pPr>
        <w:ind w:left="502" w:hanging="360"/>
      </w:pPr>
      <w:rPr>
        <w:rFonts w:ascii="Times New Roman" w:eastAsia="Cambria" w:hAnsi="Times New Roman" w:cs="Times New Roman" w:hint="default"/>
      </w:rPr>
    </w:lvl>
    <w:lvl w:ilvl="1" w:tplc="043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3241899"/>
    <w:multiLevelType w:val="hybridMultilevel"/>
    <w:tmpl w:val="9EBE5802"/>
    <w:lvl w:ilvl="0" w:tplc="1F1A7624">
      <w:start w:val="5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14CBC"/>
    <w:multiLevelType w:val="hybridMultilevel"/>
    <w:tmpl w:val="E4C61C7A"/>
    <w:lvl w:ilvl="0" w:tplc="6C70A37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64" w:hanging="360"/>
      </w:pPr>
    </w:lvl>
    <w:lvl w:ilvl="2" w:tplc="4409001B" w:tentative="1">
      <w:start w:val="1"/>
      <w:numFmt w:val="lowerRoman"/>
      <w:lvlText w:val="%3."/>
      <w:lvlJc w:val="right"/>
      <w:pPr>
        <w:ind w:left="2084" w:hanging="180"/>
      </w:pPr>
    </w:lvl>
    <w:lvl w:ilvl="3" w:tplc="4409000F" w:tentative="1">
      <w:start w:val="1"/>
      <w:numFmt w:val="decimal"/>
      <w:lvlText w:val="%4."/>
      <w:lvlJc w:val="left"/>
      <w:pPr>
        <w:ind w:left="2804" w:hanging="360"/>
      </w:pPr>
    </w:lvl>
    <w:lvl w:ilvl="4" w:tplc="44090019" w:tentative="1">
      <w:start w:val="1"/>
      <w:numFmt w:val="lowerLetter"/>
      <w:lvlText w:val="%5."/>
      <w:lvlJc w:val="left"/>
      <w:pPr>
        <w:ind w:left="3524" w:hanging="360"/>
      </w:pPr>
    </w:lvl>
    <w:lvl w:ilvl="5" w:tplc="4409001B" w:tentative="1">
      <w:start w:val="1"/>
      <w:numFmt w:val="lowerRoman"/>
      <w:lvlText w:val="%6."/>
      <w:lvlJc w:val="right"/>
      <w:pPr>
        <w:ind w:left="4244" w:hanging="180"/>
      </w:pPr>
    </w:lvl>
    <w:lvl w:ilvl="6" w:tplc="4409000F" w:tentative="1">
      <w:start w:val="1"/>
      <w:numFmt w:val="decimal"/>
      <w:lvlText w:val="%7."/>
      <w:lvlJc w:val="left"/>
      <w:pPr>
        <w:ind w:left="4964" w:hanging="360"/>
      </w:pPr>
    </w:lvl>
    <w:lvl w:ilvl="7" w:tplc="44090019" w:tentative="1">
      <w:start w:val="1"/>
      <w:numFmt w:val="lowerLetter"/>
      <w:lvlText w:val="%8."/>
      <w:lvlJc w:val="left"/>
      <w:pPr>
        <w:ind w:left="5684" w:hanging="360"/>
      </w:pPr>
    </w:lvl>
    <w:lvl w:ilvl="8" w:tplc="4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DB19DA"/>
    <w:multiLevelType w:val="hybridMultilevel"/>
    <w:tmpl w:val="690C855E"/>
    <w:lvl w:ilvl="0" w:tplc="02E0A6E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05671"/>
    <w:multiLevelType w:val="hybridMultilevel"/>
    <w:tmpl w:val="E5D48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236852">
    <w:abstractNumId w:val="9"/>
  </w:num>
  <w:num w:numId="2" w16cid:durableId="1478647513">
    <w:abstractNumId w:val="3"/>
  </w:num>
  <w:num w:numId="3" w16cid:durableId="1941832990">
    <w:abstractNumId w:val="13"/>
  </w:num>
  <w:num w:numId="4" w16cid:durableId="1239631730">
    <w:abstractNumId w:val="10"/>
  </w:num>
  <w:num w:numId="5" w16cid:durableId="1511918102">
    <w:abstractNumId w:val="0"/>
  </w:num>
  <w:num w:numId="6" w16cid:durableId="323315736">
    <w:abstractNumId w:val="11"/>
  </w:num>
  <w:num w:numId="7" w16cid:durableId="1754232375">
    <w:abstractNumId w:val="15"/>
  </w:num>
  <w:num w:numId="8" w16cid:durableId="237978338">
    <w:abstractNumId w:val="6"/>
  </w:num>
  <w:num w:numId="9" w16cid:durableId="1284656460">
    <w:abstractNumId w:val="14"/>
  </w:num>
  <w:num w:numId="10" w16cid:durableId="1849444499">
    <w:abstractNumId w:val="1"/>
  </w:num>
  <w:num w:numId="11" w16cid:durableId="1169366586">
    <w:abstractNumId w:val="16"/>
  </w:num>
  <w:num w:numId="12" w16cid:durableId="709037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5793389">
    <w:abstractNumId w:val="12"/>
  </w:num>
  <w:num w:numId="14" w16cid:durableId="775293710">
    <w:abstractNumId w:val="17"/>
  </w:num>
  <w:num w:numId="15" w16cid:durableId="1066803367">
    <w:abstractNumId w:val="5"/>
  </w:num>
  <w:num w:numId="16" w16cid:durableId="143591157">
    <w:abstractNumId w:val="4"/>
  </w:num>
  <w:num w:numId="17" w16cid:durableId="466818820">
    <w:abstractNumId w:val="8"/>
  </w:num>
  <w:num w:numId="18" w16cid:durableId="1369255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DK3NDM0M7YwMbdU0lEKTi0uzszPAykwNKsFAOAnWjEtAAAA"/>
  </w:docVars>
  <w:rsids>
    <w:rsidRoot w:val="0050600C"/>
    <w:rsid w:val="0000749E"/>
    <w:rsid w:val="00012417"/>
    <w:rsid w:val="00013A4A"/>
    <w:rsid w:val="00017F60"/>
    <w:rsid w:val="000212BC"/>
    <w:rsid w:val="0002692E"/>
    <w:rsid w:val="00041AD0"/>
    <w:rsid w:val="00043DF2"/>
    <w:rsid w:val="00064216"/>
    <w:rsid w:val="0006439E"/>
    <w:rsid w:val="00071248"/>
    <w:rsid w:val="00072447"/>
    <w:rsid w:val="00073C1C"/>
    <w:rsid w:val="00080D8A"/>
    <w:rsid w:val="00083120"/>
    <w:rsid w:val="00084608"/>
    <w:rsid w:val="00085C54"/>
    <w:rsid w:val="00091393"/>
    <w:rsid w:val="00092DCD"/>
    <w:rsid w:val="0009724B"/>
    <w:rsid w:val="000A52F8"/>
    <w:rsid w:val="000A6F9D"/>
    <w:rsid w:val="000B2A72"/>
    <w:rsid w:val="000B5572"/>
    <w:rsid w:val="000C6920"/>
    <w:rsid w:val="000D721D"/>
    <w:rsid w:val="000E6ACA"/>
    <w:rsid w:val="000F309F"/>
    <w:rsid w:val="0011661B"/>
    <w:rsid w:val="00123A0F"/>
    <w:rsid w:val="001260F0"/>
    <w:rsid w:val="00127BAD"/>
    <w:rsid w:val="001303D6"/>
    <w:rsid w:val="001324A3"/>
    <w:rsid w:val="001341B1"/>
    <w:rsid w:val="00134440"/>
    <w:rsid w:val="001463A1"/>
    <w:rsid w:val="00150EDA"/>
    <w:rsid w:val="0015167E"/>
    <w:rsid w:val="00151BD1"/>
    <w:rsid w:val="0015612A"/>
    <w:rsid w:val="001744A3"/>
    <w:rsid w:val="00176D5C"/>
    <w:rsid w:val="001967B4"/>
    <w:rsid w:val="001A4560"/>
    <w:rsid w:val="001A6466"/>
    <w:rsid w:val="001B0089"/>
    <w:rsid w:val="001C24FE"/>
    <w:rsid w:val="001D27A1"/>
    <w:rsid w:val="001D353B"/>
    <w:rsid w:val="001D68A6"/>
    <w:rsid w:val="001E0DEE"/>
    <w:rsid w:val="001E403F"/>
    <w:rsid w:val="001E5EDD"/>
    <w:rsid w:val="001F13BB"/>
    <w:rsid w:val="001F2487"/>
    <w:rsid w:val="001F2E9B"/>
    <w:rsid w:val="001F673C"/>
    <w:rsid w:val="001F6B14"/>
    <w:rsid w:val="00202D5D"/>
    <w:rsid w:val="0021063B"/>
    <w:rsid w:val="00216A7A"/>
    <w:rsid w:val="00222656"/>
    <w:rsid w:val="00237E8C"/>
    <w:rsid w:val="00244F5E"/>
    <w:rsid w:val="00252D21"/>
    <w:rsid w:val="00262F40"/>
    <w:rsid w:val="00264CFB"/>
    <w:rsid w:val="00267851"/>
    <w:rsid w:val="00282653"/>
    <w:rsid w:val="00285617"/>
    <w:rsid w:val="0028575E"/>
    <w:rsid w:val="00285D64"/>
    <w:rsid w:val="0029102B"/>
    <w:rsid w:val="00293A5F"/>
    <w:rsid w:val="002A1FD6"/>
    <w:rsid w:val="002B45DF"/>
    <w:rsid w:val="002C0127"/>
    <w:rsid w:val="002C7B34"/>
    <w:rsid w:val="002E0FED"/>
    <w:rsid w:val="002E42E2"/>
    <w:rsid w:val="002E56B5"/>
    <w:rsid w:val="00301A53"/>
    <w:rsid w:val="003218AF"/>
    <w:rsid w:val="003370EB"/>
    <w:rsid w:val="00346ABF"/>
    <w:rsid w:val="00353DF9"/>
    <w:rsid w:val="00355D4E"/>
    <w:rsid w:val="0037263E"/>
    <w:rsid w:val="0037459F"/>
    <w:rsid w:val="0037730A"/>
    <w:rsid w:val="00380590"/>
    <w:rsid w:val="00384263"/>
    <w:rsid w:val="003A0E9A"/>
    <w:rsid w:val="003A0EB8"/>
    <w:rsid w:val="003A555A"/>
    <w:rsid w:val="003A5D71"/>
    <w:rsid w:val="003C1AD5"/>
    <w:rsid w:val="003D16A8"/>
    <w:rsid w:val="003D3A2E"/>
    <w:rsid w:val="003E2D12"/>
    <w:rsid w:val="003F3B22"/>
    <w:rsid w:val="003F7359"/>
    <w:rsid w:val="003F7E31"/>
    <w:rsid w:val="00402B62"/>
    <w:rsid w:val="004108CF"/>
    <w:rsid w:val="00414207"/>
    <w:rsid w:val="004205E0"/>
    <w:rsid w:val="00432F70"/>
    <w:rsid w:val="004334D0"/>
    <w:rsid w:val="00435FA4"/>
    <w:rsid w:val="00452706"/>
    <w:rsid w:val="00457A3D"/>
    <w:rsid w:val="00474936"/>
    <w:rsid w:val="0048214E"/>
    <w:rsid w:val="00487392"/>
    <w:rsid w:val="00493E76"/>
    <w:rsid w:val="00494FC5"/>
    <w:rsid w:val="00495A31"/>
    <w:rsid w:val="004A2601"/>
    <w:rsid w:val="004A722B"/>
    <w:rsid w:val="004B1108"/>
    <w:rsid w:val="004B159E"/>
    <w:rsid w:val="004B2EC1"/>
    <w:rsid w:val="004B61E0"/>
    <w:rsid w:val="004B6C36"/>
    <w:rsid w:val="004C5799"/>
    <w:rsid w:val="004E1273"/>
    <w:rsid w:val="004F1D25"/>
    <w:rsid w:val="004F3626"/>
    <w:rsid w:val="0050600C"/>
    <w:rsid w:val="0050662D"/>
    <w:rsid w:val="005150A8"/>
    <w:rsid w:val="00526604"/>
    <w:rsid w:val="005347BA"/>
    <w:rsid w:val="00547850"/>
    <w:rsid w:val="00550FF4"/>
    <w:rsid w:val="00574A2A"/>
    <w:rsid w:val="005807DA"/>
    <w:rsid w:val="00581910"/>
    <w:rsid w:val="00581F6A"/>
    <w:rsid w:val="005B3C97"/>
    <w:rsid w:val="005D048D"/>
    <w:rsid w:val="005D31C1"/>
    <w:rsid w:val="005D5EE3"/>
    <w:rsid w:val="005E22FD"/>
    <w:rsid w:val="005F5A8A"/>
    <w:rsid w:val="00614A57"/>
    <w:rsid w:val="00626143"/>
    <w:rsid w:val="00633686"/>
    <w:rsid w:val="00637094"/>
    <w:rsid w:val="00637DA0"/>
    <w:rsid w:val="00645610"/>
    <w:rsid w:val="00646AB4"/>
    <w:rsid w:val="0065180D"/>
    <w:rsid w:val="00662260"/>
    <w:rsid w:val="006646EA"/>
    <w:rsid w:val="00667632"/>
    <w:rsid w:val="00676032"/>
    <w:rsid w:val="0069010E"/>
    <w:rsid w:val="00693CB2"/>
    <w:rsid w:val="006979C3"/>
    <w:rsid w:val="006A0078"/>
    <w:rsid w:val="006A1B4E"/>
    <w:rsid w:val="006A66E6"/>
    <w:rsid w:val="006B6DAF"/>
    <w:rsid w:val="006C3E71"/>
    <w:rsid w:val="006C647F"/>
    <w:rsid w:val="006D5F3C"/>
    <w:rsid w:val="006E0373"/>
    <w:rsid w:val="006E222A"/>
    <w:rsid w:val="006E44E6"/>
    <w:rsid w:val="006F0CB7"/>
    <w:rsid w:val="006F5F95"/>
    <w:rsid w:val="006F75FD"/>
    <w:rsid w:val="00701D31"/>
    <w:rsid w:val="0070211F"/>
    <w:rsid w:val="00706693"/>
    <w:rsid w:val="00710B53"/>
    <w:rsid w:val="00715EE3"/>
    <w:rsid w:val="007177A1"/>
    <w:rsid w:val="007440A6"/>
    <w:rsid w:val="00744ED4"/>
    <w:rsid w:val="00756262"/>
    <w:rsid w:val="00765AD9"/>
    <w:rsid w:val="00766922"/>
    <w:rsid w:val="00766F81"/>
    <w:rsid w:val="007738AC"/>
    <w:rsid w:val="007771E2"/>
    <w:rsid w:val="00786302"/>
    <w:rsid w:val="0079119E"/>
    <w:rsid w:val="007928E6"/>
    <w:rsid w:val="00792BD2"/>
    <w:rsid w:val="007A2741"/>
    <w:rsid w:val="007B1E98"/>
    <w:rsid w:val="007C4CA4"/>
    <w:rsid w:val="007D5158"/>
    <w:rsid w:val="007F122D"/>
    <w:rsid w:val="007F48F6"/>
    <w:rsid w:val="0080037A"/>
    <w:rsid w:val="00803AA5"/>
    <w:rsid w:val="00806BBB"/>
    <w:rsid w:val="008119ED"/>
    <w:rsid w:val="00812EF9"/>
    <w:rsid w:val="008139AA"/>
    <w:rsid w:val="00824D72"/>
    <w:rsid w:val="00833CD4"/>
    <w:rsid w:val="00834760"/>
    <w:rsid w:val="0083495C"/>
    <w:rsid w:val="0083506B"/>
    <w:rsid w:val="00836414"/>
    <w:rsid w:val="00840610"/>
    <w:rsid w:val="008462FE"/>
    <w:rsid w:val="00856852"/>
    <w:rsid w:val="0086764B"/>
    <w:rsid w:val="0089505C"/>
    <w:rsid w:val="00895189"/>
    <w:rsid w:val="008A0F7C"/>
    <w:rsid w:val="008A220C"/>
    <w:rsid w:val="008B0069"/>
    <w:rsid w:val="008C0D7A"/>
    <w:rsid w:val="008C7F4F"/>
    <w:rsid w:val="008D20E5"/>
    <w:rsid w:val="008D6896"/>
    <w:rsid w:val="008E2949"/>
    <w:rsid w:val="009021DA"/>
    <w:rsid w:val="00903584"/>
    <w:rsid w:val="00906B9A"/>
    <w:rsid w:val="009125A3"/>
    <w:rsid w:val="009172B9"/>
    <w:rsid w:val="00922123"/>
    <w:rsid w:val="009274F9"/>
    <w:rsid w:val="00927C65"/>
    <w:rsid w:val="009344D2"/>
    <w:rsid w:val="00935221"/>
    <w:rsid w:val="009360AF"/>
    <w:rsid w:val="009428C1"/>
    <w:rsid w:val="00946297"/>
    <w:rsid w:val="00961EB4"/>
    <w:rsid w:val="009721B9"/>
    <w:rsid w:val="00977776"/>
    <w:rsid w:val="009947F4"/>
    <w:rsid w:val="00997F4E"/>
    <w:rsid w:val="009A4874"/>
    <w:rsid w:val="009C2DC5"/>
    <w:rsid w:val="009D27C5"/>
    <w:rsid w:val="009E1F14"/>
    <w:rsid w:val="009E4321"/>
    <w:rsid w:val="009E4BE3"/>
    <w:rsid w:val="009F3A7F"/>
    <w:rsid w:val="00A00B72"/>
    <w:rsid w:val="00A026FF"/>
    <w:rsid w:val="00A146C9"/>
    <w:rsid w:val="00A20BA6"/>
    <w:rsid w:val="00A22A22"/>
    <w:rsid w:val="00A31357"/>
    <w:rsid w:val="00A41FEC"/>
    <w:rsid w:val="00A428A0"/>
    <w:rsid w:val="00A514BD"/>
    <w:rsid w:val="00A5292F"/>
    <w:rsid w:val="00A54C0C"/>
    <w:rsid w:val="00A619B4"/>
    <w:rsid w:val="00A66339"/>
    <w:rsid w:val="00A664CF"/>
    <w:rsid w:val="00A711DA"/>
    <w:rsid w:val="00A818EE"/>
    <w:rsid w:val="00A833BE"/>
    <w:rsid w:val="00A91640"/>
    <w:rsid w:val="00A91E09"/>
    <w:rsid w:val="00A9515B"/>
    <w:rsid w:val="00AA22C8"/>
    <w:rsid w:val="00AA5736"/>
    <w:rsid w:val="00AA5DB7"/>
    <w:rsid w:val="00AC2AD0"/>
    <w:rsid w:val="00AC7252"/>
    <w:rsid w:val="00AD1044"/>
    <w:rsid w:val="00AD344E"/>
    <w:rsid w:val="00AD5BA8"/>
    <w:rsid w:val="00AD6FE2"/>
    <w:rsid w:val="00AE0585"/>
    <w:rsid w:val="00AF7E46"/>
    <w:rsid w:val="00B04151"/>
    <w:rsid w:val="00B4060C"/>
    <w:rsid w:val="00B4426F"/>
    <w:rsid w:val="00B45CDA"/>
    <w:rsid w:val="00B513C2"/>
    <w:rsid w:val="00B568D6"/>
    <w:rsid w:val="00B65417"/>
    <w:rsid w:val="00B65F06"/>
    <w:rsid w:val="00B7103B"/>
    <w:rsid w:val="00B772B0"/>
    <w:rsid w:val="00B810F9"/>
    <w:rsid w:val="00B81919"/>
    <w:rsid w:val="00B93DAD"/>
    <w:rsid w:val="00B9671A"/>
    <w:rsid w:val="00B9682D"/>
    <w:rsid w:val="00B97944"/>
    <w:rsid w:val="00BE16B6"/>
    <w:rsid w:val="00BE3005"/>
    <w:rsid w:val="00BE3DED"/>
    <w:rsid w:val="00BE43ED"/>
    <w:rsid w:val="00BF0BF3"/>
    <w:rsid w:val="00BF4E2F"/>
    <w:rsid w:val="00C04873"/>
    <w:rsid w:val="00C11E53"/>
    <w:rsid w:val="00C346B0"/>
    <w:rsid w:val="00C35585"/>
    <w:rsid w:val="00C37C97"/>
    <w:rsid w:val="00C43411"/>
    <w:rsid w:val="00C4354E"/>
    <w:rsid w:val="00C46DE8"/>
    <w:rsid w:val="00C504BE"/>
    <w:rsid w:val="00C61EA6"/>
    <w:rsid w:val="00C77B03"/>
    <w:rsid w:val="00C84AF4"/>
    <w:rsid w:val="00C9406C"/>
    <w:rsid w:val="00CA0C48"/>
    <w:rsid w:val="00CA4216"/>
    <w:rsid w:val="00CB3CF0"/>
    <w:rsid w:val="00CE293B"/>
    <w:rsid w:val="00CF2514"/>
    <w:rsid w:val="00CF79AE"/>
    <w:rsid w:val="00CF7EA9"/>
    <w:rsid w:val="00D37580"/>
    <w:rsid w:val="00D4157B"/>
    <w:rsid w:val="00D445F6"/>
    <w:rsid w:val="00D61A7E"/>
    <w:rsid w:val="00D73F89"/>
    <w:rsid w:val="00D77D26"/>
    <w:rsid w:val="00D85A6B"/>
    <w:rsid w:val="00D86FB7"/>
    <w:rsid w:val="00D94333"/>
    <w:rsid w:val="00D976BA"/>
    <w:rsid w:val="00D97B75"/>
    <w:rsid w:val="00DA4EB8"/>
    <w:rsid w:val="00DB2527"/>
    <w:rsid w:val="00DB62D2"/>
    <w:rsid w:val="00DC5C94"/>
    <w:rsid w:val="00DD25D0"/>
    <w:rsid w:val="00DE1AAF"/>
    <w:rsid w:val="00DF0A49"/>
    <w:rsid w:val="00DF3D77"/>
    <w:rsid w:val="00DF44D9"/>
    <w:rsid w:val="00DF51B1"/>
    <w:rsid w:val="00E024FE"/>
    <w:rsid w:val="00E03C0C"/>
    <w:rsid w:val="00E16650"/>
    <w:rsid w:val="00E20713"/>
    <w:rsid w:val="00E225F4"/>
    <w:rsid w:val="00E25CB7"/>
    <w:rsid w:val="00E26FE5"/>
    <w:rsid w:val="00E2789C"/>
    <w:rsid w:val="00E35117"/>
    <w:rsid w:val="00E35DB8"/>
    <w:rsid w:val="00E37949"/>
    <w:rsid w:val="00E51507"/>
    <w:rsid w:val="00E53BF1"/>
    <w:rsid w:val="00E55A82"/>
    <w:rsid w:val="00E719AD"/>
    <w:rsid w:val="00E71C26"/>
    <w:rsid w:val="00E957DA"/>
    <w:rsid w:val="00E97868"/>
    <w:rsid w:val="00EA4D8A"/>
    <w:rsid w:val="00EA5BBD"/>
    <w:rsid w:val="00EA6453"/>
    <w:rsid w:val="00EB2679"/>
    <w:rsid w:val="00EB7E03"/>
    <w:rsid w:val="00EC3360"/>
    <w:rsid w:val="00EC5AF3"/>
    <w:rsid w:val="00ED7B88"/>
    <w:rsid w:val="00EE18A3"/>
    <w:rsid w:val="00EF5464"/>
    <w:rsid w:val="00F038CB"/>
    <w:rsid w:val="00F07F32"/>
    <w:rsid w:val="00F11FE5"/>
    <w:rsid w:val="00F14634"/>
    <w:rsid w:val="00F17914"/>
    <w:rsid w:val="00F17A8F"/>
    <w:rsid w:val="00F20BAD"/>
    <w:rsid w:val="00F33CC1"/>
    <w:rsid w:val="00F345F9"/>
    <w:rsid w:val="00F4197D"/>
    <w:rsid w:val="00F429E1"/>
    <w:rsid w:val="00F43DBC"/>
    <w:rsid w:val="00F47564"/>
    <w:rsid w:val="00F505C7"/>
    <w:rsid w:val="00F50A5D"/>
    <w:rsid w:val="00F538D2"/>
    <w:rsid w:val="00F6269B"/>
    <w:rsid w:val="00F70E50"/>
    <w:rsid w:val="00F725FE"/>
    <w:rsid w:val="00F729C3"/>
    <w:rsid w:val="00F73F0C"/>
    <w:rsid w:val="00F85B5E"/>
    <w:rsid w:val="00F86EE9"/>
    <w:rsid w:val="00F95B87"/>
    <w:rsid w:val="00F97C3E"/>
    <w:rsid w:val="00FA48FF"/>
    <w:rsid w:val="00FB1899"/>
    <w:rsid w:val="00FB28E6"/>
    <w:rsid w:val="00FD4B71"/>
    <w:rsid w:val="00FE4536"/>
    <w:rsid w:val="00FF0EE9"/>
    <w:rsid w:val="00FF3919"/>
    <w:rsid w:val="00FF3C81"/>
    <w:rsid w:val="00FF5B2A"/>
    <w:rsid w:val="00FF5B9D"/>
    <w:rsid w:val="00FF6186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1D5AE"/>
  <w15:chartTrackingRefBased/>
  <w15:docId w15:val="{8A709356-042E-4B4A-A19F-99A5D0EC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C0C"/>
  </w:style>
  <w:style w:type="paragraph" w:styleId="Heading1">
    <w:name w:val="heading 1"/>
    <w:basedOn w:val="Normal"/>
    <w:next w:val="Normal"/>
    <w:link w:val="Heading1Char"/>
    <w:uiPriority w:val="9"/>
    <w:qFormat/>
    <w:rsid w:val="00A5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4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00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6B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4C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A54C0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41F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1FEC"/>
  </w:style>
  <w:style w:type="paragraph" w:customStyle="1" w:styleId="TableParagraph">
    <w:name w:val="Table Paragraph"/>
    <w:basedOn w:val="Normal"/>
    <w:uiPriority w:val="1"/>
    <w:qFormat/>
    <w:rsid w:val="0038059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 w:eastAsia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3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164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4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lainTable4">
    <w:name w:val="Plain Table 4"/>
    <w:basedOn w:val="TableNormal"/>
    <w:uiPriority w:val="44"/>
    <w:rsid w:val="000831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45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CDA"/>
  </w:style>
  <w:style w:type="paragraph" w:styleId="Footer">
    <w:name w:val="footer"/>
    <w:basedOn w:val="Normal"/>
    <w:link w:val="FooterChar"/>
    <w:uiPriority w:val="99"/>
    <w:unhideWhenUsed/>
    <w:rsid w:val="00B45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nd/4.0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TeM%20Conf\THESIS%20FINAL%20DRAFT\guna%20data2.xls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38134533552611"/>
          <c:y val="0.17699115044247787"/>
          <c:w val="0.82175645155557853"/>
          <c:h val="0.54084162649419421"/>
        </c:manualLayout>
      </c:layout>
      <c:lineChart>
        <c:grouping val="standard"/>
        <c:varyColors val="0"/>
        <c:ser>
          <c:idx val="0"/>
          <c:order val="0"/>
          <c:tx>
            <c:strRef>
              <c:f>UTeM!$AD$98</c:f>
              <c:strCache>
                <c:ptCount val="1"/>
                <c:pt idx="0">
                  <c:v>FAR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UTeM!$AD$99:$AD$138</c:f>
              <c:numCache>
                <c:formatCode>General</c:formatCode>
                <c:ptCount val="40"/>
                <c:pt idx="0">
                  <c:v>3.5775792038992657E-2</c:v>
                </c:pt>
                <c:pt idx="1">
                  <c:v>3.7262931978450452E-2</c:v>
                </c:pt>
                <c:pt idx="2">
                  <c:v>6.2565106879453311E-2</c:v>
                </c:pt>
                <c:pt idx="3">
                  <c:v>7.1290705475563779E-2</c:v>
                </c:pt>
                <c:pt idx="4">
                  <c:v>7.0339140678281384E-2</c:v>
                </c:pt>
                <c:pt idx="5">
                  <c:v>6.8587860353579916E-2</c:v>
                </c:pt>
                <c:pt idx="6">
                  <c:v>6.7705786259065523E-2</c:v>
                </c:pt>
                <c:pt idx="7">
                  <c:v>6.8986039906863222E-2</c:v>
                </c:pt>
                <c:pt idx="8">
                  <c:v>6.3903046540590827E-2</c:v>
                </c:pt>
                <c:pt idx="9">
                  <c:v>6.6073617703454546E-2</c:v>
                </c:pt>
                <c:pt idx="10">
                  <c:v>6.4127204175724872E-2</c:v>
                </c:pt>
                <c:pt idx="11">
                  <c:v>6.4277743857506855E-2</c:v>
                </c:pt>
                <c:pt idx="12">
                  <c:v>6.4656176539104965E-2</c:v>
                </c:pt>
                <c:pt idx="13">
                  <c:v>6.4732261176545597E-2</c:v>
                </c:pt>
                <c:pt idx="14">
                  <c:v>6.4962284425436098E-2</c:v>
                </c:pt>
                <c:pt idx="15">
                  <c:v>6.4962284425436098E-2</c:v>
                </c:pt>
                <c:pt idx="16">
                  <c:v>6.7090102454438194E-2</c:v>
                </c:pt>
                <c:pt idx="17">
                  <c:v>6.8154011468939263E-2</c:v>
                </c:pt>
                <c:pt idx="18">
                  <c:v>6.8234592360622959E-2</c:v>
                </c:pt>
                <c:pt idx="19">
                  <c:v>6.8234592360622959E-2</c:v>
                </c:pt>
                <c:pt idx="20">
                  <c:v>6.9310410941394798E-2</c:v>
                </c:pt>
                <c:pt idx="21">
                  <c:v>7.0542387358530939E-2</c:v>
                </c:pt>
                <c:pt idx="22">
                  <c:v>7.0458883876678313E-2</c:v>
                </c:pt>
                <c:pt idx="23">
                  <c:v>7.0542387358530939E-2</c:v>
                </c:pt>
                <c:pt idx="24">
                  <c:v>7.0542387358530939E-2</c:v>
                </c:pt>
                <c:pt idx="25">
                  <c:v>7.0542387358530939E-2</c:v>
                </c:pt>
                <c:pt idx="26">
                  <c:v>7.0542387358530939E-2</c:v>
                </c:pt>
                <c:pt idx="27">
                  <c:v>7.0542387358530939E-2</c:v>
                </c:pt>
                <c:pt idx="28">
                  <c:v>7.0542387358530939E-2</c:v>
                </c:pt>
                <c:pt idx="29">
                  <c:v>6.9474695707879619E-2</c:v>
                </c:pt>
                <c:pt idx="30">
                  <c:v>7.0542387358530939E-2</c:v>
                </c:pt>
                <c:pt idx="31">
                  <c:v>7.0458883876678313E-2</c:v>
                </c:pt>
                <c:pt idx="32">
                  <c:v>6.9392456089836158E-2</c:v>
                </c:pt>
                <c:pt idx="33">
                  <c:v>6.9392456089836158E-2</c:v>
                </c:pt>
                <c:pt idx="34">
                  <c:v>6.9310410941394798E-2</c:v>
                </c:pt>
                <c:pt idx="35">
                  <c:v>6.9310410941394798E-2</c:v>
                </c:pt>
                <c:pt idx="36">
                  <c:v>6.9310410941394798E-2</c:v>
                </c:pt>
                <c:pt idx="37">
                  <c:v>6.9310410941394798E-2</c:v>
                </c:pt>
                <c:pt idx="38">
                  <c:v>6.9310410941394798E-2</c:v>
                </c:pt>
                <c:pt idx="39">
                  <c:v>6.9310410941394798E-2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403-4DC0-9FEF-E5090D0AAF4E}"/>
            </c:ext>
          </c:extLst>
        </c:ser>
        <c:ser>
          <c:idx val="1"/>
          <c:order val="1"/>
          <c:tx>
            <c:strRef>
              <c:f>UTeM!$AE$98</c:f>
              <c:strCache>
                <c:ptCount val="1"/>
                <c:pt idx="0">
                  <c:v>FRR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UTeM!$AE$99:$AE$138</c:f>
              <c:numCache>
                <c:formatCode>General</c:formatCode>
                <c:ptCount val="40"/>
                <c:pt idx="0">
                  <c:v>7.9371645449186734E-2</c:v>
                </c:pt>
                <c:pt idx="1">
                  <c:v>8.9816453927140646E-2</c:v>
                </c:pt>
                <c:pt idx="2">
                  <c:v>4.2598463731727709E-2</c:v>
                </c:pt>
                <c:pt idx="3">
                  <c:v>3.3461162493420564E-2</c:v>
                </c:pt>
                <c:pt idx="4">
                  <c:v>3.4616333844816674E-2</c:v>
                </c:pt>
                <c:pt idx="5">
                  <c:v>3.9307014444337436E-2</c:v>
                </c:pt>
                <c:pt idx="6">
                  <c:v>4.1639481030665414E-2</c:v>
                </c:pt>
                <c:pt idx="7">
                  <c:v>4.5260351418200548E-2</c:v>
                </c:pt>
                <c:pt idx="8">
                  <c:v>4.7383219375039913E-2</c:v>
                </c:pt>
                <c:pt idx="9">
                  <c:v>4.8679744700834665E-2</c:v>
                </c:pt>
                <c:pt idx="10">
                  <c:v>5.094042217820096E-2</c:v>
                </c:pt>
                <c:pt idx="11">
                  <c:v>5.3315440816239706E-2</c:v>
                </c:pt>
                <c:pt idx="12">
                  <c:v>5.9237011949645549E-2</c:v>
                </c:pt>
                <c:pt idx="13">
                  <c:v>6.0419196114767731E-2</c:v>
                </c:pt>
                <c:pt idx="14">
                  <c:v>6.3976398917928834E-2</c:v>
                </c:pt>
                <c:pt idx="15">
                  <c:v>6.3976398917928834E-2</c:v>
                </c:pt>
                <c:pt idx="16">
                  <c:v>6.4112963476850304E-2</c:v>
                </c:pt>
                <c:pt idx="17">
                  <c:v>6.4181464623800824E-2</c:v>
                </c:pt>
                <c:pt idx="18">
                  <c:v>6.536743808363793E-2</c:v>
                </c:pt>
                <c:pt idx="19">
                  <c:v>6.536743808363793E-2</c:v>
                </c:pt>
                <c:pt idx="20">
                  <c:v>6.5438054185874825E-2</c:v>
                </c:pt>
                <c:pt idx="21">
                  <c:v>6.7885173407000565E-2</c:v>
                </c:pt>
                <c:pt idx="22">
                  <c:v>6.6696647500347983E-2</c:v>
                </c:pt>
                <c:pt idx="23">
                  <c:v>6.7885173407000565E-2</c:v>
                </c:pt>
                <c:pt idx="24">
                  <c:v>6.7885173407000565E-2</c:v>
                </c:pt>
                <c:pt idx="25">
                  <c:v>6.7885173407000565E-2</c:v>
                </c:pt>
                <c:pt idx="26">
                  <c:v>6.7885173407000565E-2</c:v>
                </c:pt>
                <c:pt idx="27">
                  <c:v>6.7885173407000565E-2</c:v>
                </c:pt>
                <c:pt idx="28">
                  <c:v>6.7885173407000565E-2</c:v>
                </c:pt>
                <c:pt idx="29">
                  <c:v>6.7812563507428536E-2</c:v>
                </c:pt>
                <c:pt idx="30">
                  <c:v>6.7885173407000565E-2</c:v>
                </c:pt>
                <c:pt idx="31">
                  <c:v>6.6696647500347983E-2</c:v>
                </c:pt>
                <c:pt idx="32">
                  <c:v>6.6625308846651618E-2</c:v>
                </c:pt>
                <c:pt idx="33">
                  <c:v>6.6625308846651618E-2</c:v>
                </c:pt>
                <c:pt idx="34">
                  <c:v>6.5438054185874825E-2</c:v>
                </c:pt>
                <c:pt idx="35">
                  <c:v>6.5438054185874825E-2</c:v>
                </c:pt>
                <c:pt idx="36">
                  <c:v>6.5438054185874825E-2</c:v>
                </c:pt>
                <c:pt idx="37">
                  <c:v>6.5438054185874825E-2</c:v>
                </c:pt>
                <c:pt idx="38">
                  <c:v>6.5438054185874825E-2</c:v>
                </c:pt>
                <c:pt idx="39">
                  <c:v>6.5438054185874825E-2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403-4DC0-9FEF-E5090D0AAF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82461520"/>
        <c:axId val="1082462608"/>
      </c:lineChart>
      <c:catAx>
        <c:axId val="108246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82462608"/>
        <c:crosses val="autoZero"/>
        <c:auto val="1"/>
        <c:lblAlgn val="ctr"/>
        <c:lblOffset val="100"/>
        <c:noMultiLvlLbl val="0"/>
      </c:catAx>
      <c:valAx>
        <c:axId val="1082462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82461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844849256378859"/>
          <c:y val="0.86423879235529988"/>
          <c:w val="0.37489620321875028"/>
          <c:h val="0.135761207644700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0.00279</cdr:x>
      <cdr:y>0</cdr:y>
    </cdr:from>
    <cdr:to>
      <cdr:x>0.13379</cdr:x>
      <cdr:y>0.173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8626" y="0"/>
          <a:ext cx="405441" cy="2730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n-MY" sz="1000">
              <a:latin typeface="Times New Roman" panose="02020603050405020304" pitchFamily="18" charset="0"/>
              <a:cs typeface="Times New Roman" panose="02020603050405020304" pitchFamily="18" charset="0"/>
            </a:rPr>
            <a:t>y</a:t>
          </a:r>
        </a:p>
      </cdr:txBody>
    </cdr:sp>
  </cdr:relSizeAnchor>
  <cdr:relSizeAnchor xmlns:cdr="http://schemas.openxmlformats.org/drawingml/2006/chartDrawing">
    <cdr:from>
      <cdr:x>0.01641</cdr:x>
      <cdr:y>0.66848</cdr:y>
    </cdr:from>
    <cdr:to>
      <cdr:x>0.16414</cdr:x>
      <cdr:y>0.8169</cdr:y>
    </cdr:to>
    <cdr:sp macro="" textlink="">
      <cdr:nvSpPr>
        <cdr:cNvPr id="5" name="Text Box 1"/>
        <cdr:cNvSpPr txBox="1"/>
      </cdr:nvSpPr>
      <cdr:spPr>
        <a:xfrm xmlns:a="http://schemas.openxmlformats.org/drawingml/2006/main">
          <a:off x="50800" y="922826"/>
          <a:ext cx="457200" cy="204902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0.93865</cdr:x>
      <cdr:y>0.63136</cdr:y>
    </cdr:from>
    <cdr:to>
      <cdr:x>1</cdr:x>
      <cdr:y>0.84479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2905112" y="996664"/>
          <a:ext cx="189878" cy="3369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MY" sz="1000">
              <a:latin typeface="Times New Roman" panose="02020603050405020304" pitchFamily="18" charset="0"/>
              <a:cs typeface="Times New Roman" panose="02020603050405020304" pitchFamily="18" charset="0"/>
            </a:rPr>
            <a:t>x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FARA ASHIKIN BINTI ALI</dc:creator>
  <cp:keywords/>
  <dc:description/>
  <cp:lastModifiedBy>Cheow Keat Yeoh</cp:lastModifiedBy>
  <cp:revision>25</cp:revision>
  <dcterms:created xsi:type="dcterms:W3CDTF">2022-11-29T03:04:00Z</dcterms:created>
  <dcterms:modified xsi:type="dcterms:W3CDTF">2025-03-12T05:38:00Z</dcterms:modified>
</cp:coreProperties>
</file>