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6097" w:rsidR="00584E20" w:rsidP="46A46BFF" w:rsidRDefault="00495BDE" w14:paraId="24FEB0A5" w14:textId="28CC78C8">
      <w:pPr>
        <w:pStyle w:val="IJNEAMTitle"/>
      </w:pPr>
      <w:r w:rsidR="6277D4E2">
        <w:rPr/>
        <w:t>Enhancing Electron Transport in Silicon Self-Switching Devices: A Study on Triangular Barrier-Induced Ballistic Effects</w:t>
      </w:r>
    </w:p>
    <w:p w:rsidRPr="00495BDE" w:rsidR="00495BDE" w:rsidP="00495BDE" w:rsidRDefault="00495BDE" w14:paraId="3EC3ED82" w14:textId="77777777">
      <w:pPr>
        <w:pStyle w:val="IJNEAMAuthorNames"/>
      </w:pPr>
      <w:r w:rsidRPr="00495BDE">
        <w:t xml:space="preserve">Yi Liang Tan </w:t>
      </w:r>
      <w:r w:rsidRPr="00495BDE">
        <w:rPr>
          <w:vertAlign w:val="superscript"/>
        </w:rPr>
        <w:t>a</w:t>
      </w:r>
      <w:r w:rsidRPr="00495BDE">
        <w:t xml:space="preserve">, Nor Farhani Zakaria </w:t>
      </w:r>
      <w:proofErr w:type="spellStart"/>
      <w:proofErr w:type="gramStart"/>
      <w:r w:rsidRPr="00495BDE">
        <w:rPr>
          <w:vertAlign w:val="superscript"/>
        </w:rPr>
        <w:t>a,b</w:t>
      </w:r>
      <w:proofErr w:type="gramEnd"/>
      <w:r w:rsidRPr="00495BDE">
        <w:rPr>
          <w:vertAlign w:val="superscript"/>
        </w:rPr>
        <w:t>,</w:t>
      </w:r>
      <w:proofErr w:type="gramStart"/>
      <w:r w:rsidRPr="00495BDE">
        <w:rPr>
          <w:vertAlign w:val="superscript"/>
        </w:rPr>
        <w:t>c</w:t>
      </w:r>
      <w:proofErr w:type="spellEnd"/>
      <w:r w:rsidRPr="00495BDE">
        <w:rPr>
          <w:vertAlign w:val="superscript"/>
        </w:rPr>
        <w:t>,*</w:t>
      </w:r>
      <w:proofErr w:type="gramEnd"/>
      <w:r w:rsidRPr="00495BDE">
        <w:t xml:space="preserve">, Shahrir Rizal </w:t>
      </w:r>
      <w:proofErr w:type="spellStart"/>
      <w:r w:rsidRPr="00495BDE">
        <w:t>Kasjoo</w:t>
      </w:r>
      <w:proofErr w:type="spellEnd"/>
      <w:r w:rsidRPr="00495BDE">
        <w:t xml:space="preserve"> </w:t>
      </w:r>
      <w:proofErr w:type="spellStart"/>
      <w:proofErr w:type="gramStart"/>
      <w:r w:rsidRPr="00495BDE">
        <w:rPr>
          <w:vertAlign w:val="superscript"/>
        </w:rPr>
        <w:t>a,c</w:t>
      </w:r>
      <w:proofErr w:type="spellEnd"/>
      <w:proofErr w:type="gramEnd"/>
      <w:r w:rsidRPr="00495BDE">
        <w:t xml:space="preserve">, Mohd </w:t>
      </w:r>
      <w:proofErr w:type="spellStart"/>
      <w:r w:rsidRPr="00495BDE">
        <w:t>Fairus</w:t>
      </w:r>
      <w:proofErr w:type="spellEnd"/>
      <w:r w:rsidRPr="00495BDE">
        <w:t xml:space="preserve"> Ahmad </w:t>
      </w:r>
      <w:proofErr w:type="spellStart"/>
      <w:proofErr w:type="gramStart"/>
      <w:r w:rsidRPr="00495BDE">
        <w:rPr>
          <w:vertAlign w:val="superscript"/>
        </w:rPr>
        <w:t>a,b</w:t>
      </w:r>
      <w:proofErr w:type="spellEnd"/>
      <w:proofErr w:type="gramEnd"/>
      <w:r w:rsidRPr="00495BDE">
        <w:t xml:space="preserve">, </w:t>
      </w:r>
      <w:proofErr w:type="spellStart"/>
      <w:r w:rsidRPr="00495BDE">
        <w:t>Zarimawaty</w:t>
      </w:r>
      <w:proofErr w:type="spellEnd"/>
      <w:r w:rsidRPr="00495BDE">
        <w:t xml:space="preserve"> Zailan</w:t>
      </w:r>
      <w:r w:rsidRPr="00495BDE">
        <w:rPr>
          <w:vertAlign w:val="superscript"/>
        </w:rPr>
        <w:t xml:space="preserve"> a</w:t>
      </w:r>
      <w:r w:rsidRPr="00495BDE">
        <w:t xml:space="preserve">, Mohd Natashah </w:t>
      </w:r>
      <w:proofErr w:type="spellStart"/>
      <w:r w:rsidRPr="00495BDE">
        <w:t>Norizan</w:t>
      </w:r>
      <w:proofErr w:type="spellEnd"/>
      <w:r w:rsidRPr="00495BDE">
        <w:rPr>
          <w:vertAlign w:val="superscript"/>
        </w:rPr>
        <w:t xml:space="preserve"> </w:t>
      </w:r>
      <w:proofErr w:type="spellStart"/>
      <w:proofErr w:type="gramStart"/>
      <w:r w:rsidRPr="00495BDE">
        <w:rPr>
          <w:vertAlign w:val="superscript"/>
        </w:rPr>
        <w:t>a,d</w:t>
      </w:r>
      <w:proofErr w:type="spellEnd"/>
      <w:proofErr w:type="gramEnd"/>
      <w:r w:rsidRPr="00495BDE">
        <w:t xml:space="preserve">, Ili </w:t>
      </w:r>
      <w:proofErr w:type="spellStart"/>
      <w:r w:rsidRPr="00495BDE">
        <w:t>Salwani</w:t>
      </w:r>
      <w:proofErr w:type="spellEnd"/>
      <w:r w:rsidRPr="00495BDE">
        <w:t xml:space="preserve"> Mohamad</w:t>
      </w:r>
      <w:r w:rsidRPr="00495BDE">
        <w:rPr>
          <w:vertAlign w:val="superscript"/>
        </w:rPr>
        <w:t xml:space="preserve"> </w:t>
      </w:r>
      <w:proofErr w:type="spellStart"/>
      <w:proofErr w:type="gramStart"/>
      <w:r w:rsidRPr="00495BDE">
        <w:rPr>
          <w:vertAlign w:val="superscript"/>
        </w:rPr>
        <w:t>a,d</w:t>
      </w:r>
      <w:proofErr w:type="spellEnd"/>
      <w:proofErr w:type="gramEnd"/>
      <w:r w:rsidRPr="00495BDE">
        <w:t>, Banu A Poobalan</w:t>
      </w:r>
      <w:r w:rsidRPr="00495BDE">
        <w:rPr>
          <w:vertAlign w:val="superscript"/>
        </w:rPr>
        <w:t xml:space="preserve"> </w:t>
      </w:r>
      <w:proofErr w:type="gramStart"/>
      <w:r w:rsidRPr="00495BDE">
        <w:rPr>
          <w:vertAlign w:val="superscript"/>
        </w:rPr>
        <w:t>a</w:t>
      </w:r>
      <w:r w:rsidRPr="00495BDE">
        <w:t xml:space="preserve"> ,</w:t>
      </w:r>
      <w:proofErr w:type="gramEnd"/>
      <w:r w:rsidRPr="00495BDE">
        <w:t xml:space="preserve"> </w:t>
      </w:r>
      <w:proofErr w:type="spellStart"/>
      <w:r w:rsidRPr="00495BDE">
        <w:t>Faradilla</w:t>
      </w:r>
      <w:proofErr w:type="spellEnd"/>
      <w:r w:rsidRPr="00495BDE">
        <w:t xml:space="preserve"> Aziz </w:t>
      </w:r>
      <w:r w:rsidRPr="00495BDE">
        <w:rPr>
          <w:vertAlign w:val="superscript"/>
        </w:rPr>
        <w:t>a</w:t>
      </w:r>
    </w:p>
    <w:p w:rsidR="00953AFB" w:rsidP="009B6097" w:rsidRDefault="00495BDE" w14:paraId="6C9A4336" w14:textId="6539CA31">
      <w:pPr>
        <w:pStyle w:val="IJNEAMAffiliations"/>
      </w:pPr>
      <w:r w:rsidRPr="00495BDE">
        <w:t xml:space="preserve">a Faculty of Electronic Engineering Technology, </w:t>
      </w:r>
      <w:proofErr w:type="spellStart"/>
      <w:r w:rsidRPr="00495BDE">
        <w:t>Universiti</w:t>
      </w:r>
      <w:proofErr w:type="spellEnd"/>
      <w:r w:rsidRPr="00495BDE">
        <w:t xml:space="preserve"> Malaysia Perlis (</w:t>
      </w:r>
      <w:proofErr w:type="spellStart"/>
      <w:r w:rsidRPr="00495BDE">
        <w:t>UniMAP</w:t>
      </w:r>
      <w:proofErr w:type="spellEnd"/>
      <w:r w:rsidRPr="00495BDE">
        <w:t>), Arau 02600, Perlis, Malaysia; liangtan@studentmail.unimap.edu.my (T.Y.L.); norfarhani@unimap.edu.my (N.F.Z); shahrirrizal@unimap.edu.my (S.R.K.); fairusahmad@unimap.edu.my (M.F.A); zarimawaty@unimap.edu.my (Z.Z); mohdnatashah@unimap.edu.my (M.N.N); ilisalwani@unimap.edu.my (I.S.M); banu@unimap.edu.my (B.A.P); faradilla@unimap.edu.my (F.A)</w:t>
      </w:r>
      <w:r w:rsidRPr="00495BDE">
        <w:br/>
      </w:r>
      <w:r w:rsidRPr="00495BDE">
        <w:t xml:space="preserve">b Advanced Communication Engineering, Centre of Excellence (ACE), </w:t>
      </w:r>
      <w:proofErr w:type="spellStart"/>
      <w:r w:rsidRPr="00495BDE">
        <w:t>Universiti</w:t>
      </w:r>
      <w:proofErr w:type="spellEnd"/>
      <w:r w:rsidRPr="00495BDE">
        <w:t xml:space="preserve"> Malaysia Perlis (</w:t>
      </w:r>
      <w:proofErr w:type="spellStart"/>
      <w:r w:rsidRPr="00495BDE">
        <w:t>UniMAP</w:t>
      </w:r>
      <w:proofErr w:type="spellEnd"/>
      <w:r w:rsidRPr="00495BDE">
        <w:t xml:space="preserve">), </w:t>
      </w:r>
      <w:proofErr w:type="spellStart"/>
      <w:r w:rsidRPr="00495BDE">
        <w:t>Kangar</w:t>
      </w:r>
      <w:proofErr w:type="spellEnd"/>
      <w:r w:rsidRPr="00495BDE">
        <w:t xml:space="preserve"> 01000, Perlis, Malaysia </w:t>
      </w:r>
      <w:r w:rsidRPr="00495BDE">
        <w:br/>
      </w:r>
      <w:r w:rsidRPr="00495BDE">
        <w:t>c Centre of Excellence for Micro System Technology (</w:t>
      </w:r>
      <w:proofErr w:type="spellStart"/>
      <w:r w:rsidRPr="00495BDE">
        <w:t>MiCTEC</w:t>
      </w:r>
      <w:proofErr w:type="spellEnd"/>
      <w:r w:rsidRPr="00495BDE">
        <w:t xml:space="preserve">) , Faculty of Electronic Engineering Technology, </w:t>
      </w:r>
      <w:proofErr w:type="spellStart"/>
      <w:r w:rsidRPr="00495BDE">
        <w:t>Universiti</w:t>
      </w:r>
      <w:proofErr w:type="spellEnd"/>
      <w:r w:rsidRPr="00495BDE">
        <w:t xml:space="preserve"> Malaysia Perlis (</w:t>
      </w:r>
      <w:proofErr w:type="spellStart"/>
      <w:r w:rsidRPr="00495BDE">
        <w:t>UniMAP</w:t>
      </w:r>
      <w:proofErr w:type="spellEnd"/>
      <w:r w:rsidRPr="00495BDE">
        <w:t>), Arau 02600, Perlis, Malaysia</w:t>
      </w:r>
      <w:r w:rsidRPr="00495BDE">
        <w:br/>
      </w:r>
      <w:r w:rsidRPr="00495BDE">
        <w:t xml:space="preserve">d Center of Excellence, Geopolymer and Green Technology, School of Materials Engineering, </w:t>
      </w:r>
      <w:proofErr w:type="spellStart"/>
      <w:r w:rsidRPr="00495BDE">
        <w:t>Universiti</w:t>
      </w:r>
      <w:proofErr w:type="spellEnd"/>
      <w:r w:rsidRPr="00495BDE">
        <w:t xml:space="preserve"> Malaysia Perlis, </w:t>
      </w:r>
      <w:proofErr w:type="spellStart"/>
      <w:r w:rsidRPr="00495BDE">
        <w:t>Kompleks</w:t>
      </w:r>
      <w:proofErr w:type="spellEnd"/>
      <w:r w:rsidRPr="00495BDE">
        <w:t xml:space="preserve"> Pusat </w:t>
      </w:r>
      <w:proofErr w:type="spellStart"/>
      <w:r w:rsidRPr="00495BDE">
        <w:t>Pengajian</w:t>
      </w:r>
      <w:proofErr w:type="spellEnd"/>
      <w:r w:rsidRPr="00495BDE">
        <w:t xml:space="preserve"> </w:t>
      </w:r>
      <w:proofErr w:type="spellStart"/>
      <w:r w:rsidRPr="00495BDE">
        <w:t>Jejawi</w:t>
      </w:r>
      <w:proofErr w:type="spellEnd"/>
      <w:r w:rsidRPr="00495BDE">
        <w:t xml:space="preserve"> 2, Taman Muhibbah, 02600, </w:t>
      </w:r>
      <w:proofErr w:type="spellStart"/>
      <w:r w:rsidRPr="00495BDE">
        <w:t>Jejawi</w:t>
      </w:r>
      <w:proofErr w:type="spellEnd"/>
      <w:r w:rsidRPr="00495BDE">
        <w:t>, Perlis</w:t>
      </w:r>
      <w:r w:rsidR="009B6097">
        <w:br/>
      </w:r>
      <w:r w:rsidRPr="00495BDE">
        <w:t>* Corresponding author. Tel.: +6013-5292948; e-mail: norfarhani@unimap.edu.my</w:t>
      </w:r>
    </w:p>
    <w:p w:rsidRPr="00F314EA" w:rsidR="00A2508D" w:rsidP="00A2508D" w:rsidRDefault="00A2508D" w14:paraId="75114D8C" w14:textId="77777777">
      <w:pPr>
        <w:pStyle w:val="IJNEAMPubInfo"/>
      </w:pPr>
      <w:r w:rsidRPr="00A2508D">
        <w:t xml:space="preserve">Received </w:t>
      </w:r>
      <w:r>
        <w:t>XXX</w:t>
      </w:r>
      <w:r w:rsidRPr="00A2508D">
        <w:t xml:space="preserve"> 2023, Revised </w:t>
      </w:r>
      <w:r>
        <w:t>XXX</w:t>
      </w:r>
      <w:r w:rsidRPr="00A2508D">
        <w:t xml:space="preserve"> 2023, Accepted </w:t>
      </w:r>
      <w:r>
        <w:t>XXX</w:t>
      </w:r>
      <w:r w:rsidRPr="00A2508D">
        <w:t xml:space="preserve"> 2023</w:t>
      </w:r>
    </w:p>
    <w:p w:rsidRPr="00F314EA" w:rsidR="00F314EA" w:rsidP="009B6097" w:rsidRDefault="00F314EA" w14:paraId="33D8F975" w14:textId="77777777">
      <w:pPr>
        <w:pStyle w:val="IJNEAMAbstractTitle"/>
      </w:pPr>
      <w:r w:rsidRPr="00F314EA">
        <w:t>ABSTRACT</w:t>
      </w:r>
    </w:p>
    <w:p w:rsidRPr="00495BDE" w:rsidR="00495BDE" w:rsidP="00495BDE" w:rsidRDefault="00495BDE" w14:paraId="77890EA6" w14:textId="77777777">
      <w:pPr>
        <w:pStyle w:val="IJNEAMAbstracText"/>
      </w:pPr>
      <w:r w:rsidRPr="00495BDE">
        <w:t xml:space="preserve">With the increasing demand for high-frequency applications due to congestion in lower frequency bands, the need for high-performance diode detectors has become critical. Achieving fast and efficient high-frequency response requires diodes with strong rectification capability and sharp nonlinearity. These electrical characteristics, particularly the I–V behavior of the device, strongly influence key performance metrics such as the curvature coefficient and current responsivity. Derived from the I–V curve shape, these metrics reflect the device’s nonlinear behavior. This study investigates how geometrical modifications influence ballistic transport and electrical performance in silicon-based self-switching devices (SSDs). A triangular potential barrier is introduced within the channel to promote ballistic-like electron transport, especially when the channel dimensions are comparable to or smaller than the mean free path (MFP) of charge carriers. Device structures are designed using </w:t>
      </w:r>
      <w:proofErr w:type="spellStart"/>
      <w:r w:rsidRPr="00495BDE">
        <w:t>Silvaco</w:t>
      </w:r>
      <w:proofErr w:type="spellEnd"/>
      <w:r w:rsidRPr="00495BDE">
        <w:t xml:space="preserve"> </w:t>
      </w:r>
      <w:proofErr w:type="spellStart"/>
      <w:r w:rsidRPr="00495BDE">
        <w:t>Devedit</w:t>
      </w:r>
      <w:proofErr w:type="spellEnd"/>
      <w:r w:rsidRPr="00495BDE">
        <w:t xml:space="preserve"> 3D and simulated in ATLAS. I–V characteristics are extracted, and corresponding curvature coefficients and current responsivity calculated to assess rectification. A curvature coefficient of at least 3.5 V⁻¹ was targeted to indicate strong rectification. Among the simulated structures, the SSD with integrated planar and triangular trenches achieved the highest curvature coefficient and significantly enhanced forward current. This geometry is considered the most promising within the scope of the simulations, with its narrow trench width and short channel length suggesting the possibility of quasi-ballistic or ballistic-like transport. Results further indicate that both the size and shape of the triangular barrier critically affect electrical characteristics, showing their importance for future SSD optimization.</w:t>
      </w:r>
    </w:p>
    <w:p w:rsidRPr="00F314EA" w:rsidR="00F314EA" w:rsidP="00FA5A96" w:rsidRDefault="00F314EA" w14:paraId="231CA570" w14:textId="206AE937">
      <w:pPr>
        <w:pStyle w:val="IJNEAMKeyword"/>
      </w:pPr>
      <w:r w:rsidRPr="46A46BFF" w:rsidR="00F314EA">
        <w:rPr>
          <w:b w:val="1"/>
          <w:bCs w:val="1"/>
          <w:i w:val="0"/>
          <w:iCs w:val="0"/>
        </w:rPr>
        <w:t>Keywords:</w:t>
      </w:r>
      <w:r w:rsidR="00F314EA">
        <w:rPr/>
        <w:t xml:space="preserve"> </w:t>
      </w:r>
      <w:r w:rsidR="00495BDE">
        <w:rPr/>
        <w:t>rectification performance. curvature coefficient, ballistic transport, current response</w:t>
      </w:r>
      <w:r w:rsidR="3E739986">
        <w:rPr/>
        <w:t>, triangular barrier</w:t>
      </w:r>
    </w:p>
    <w:p w:rsidRPr="00A047B0" w:rsidR="00F314EA" w:rsidP="00F314EA" w:rsidRDefault="00F314EA" w14:paraId="292EE288" w14:textId="77777777">
      <w:pPr>
        <w:sectPr w:rsidRPr="00A047B0" w:rsidR="00F314EA" w:rsidSect="00F1690B">
          <w:headerReference w:type="even" r:id="rId8"/>
          <w:headerReference w:type="default" r:id="rId9"/>
          <w:footerReference w:type="default" r:id="rId10"/>
          <w:headerReference w:type="first" r:id="rId11"/>
          <w:footerReference w:type="first" r:id="rId12"/>
          <w:pgSz w:w="11906" w:h="16838" w:orient="portrait" w:code="9"/>
          <w:pgMar w:top="288" w:right="720" w:bottom="720" w:left="720" w:header="2268" w:footer="238" w:gutter="0"/>
          <w:pgNumType w:start="1"/>
          <w:cols w:space="720"/>
          <w:titlePg/>
          <w:docGrid w:linePitch="258"/>
        </w:sectPr>
      </w:pPr>
    </w:p>
    <w:p w:rsidRPr="00F314EA" w:rsidR="00584E20" w:rsidP="00224E97" w:rsidRDefault="00584E20" w14:paraId="7BEDEFA2" w14:textId="77777777"/>
    <w:sectPr w:rsidRPr="00F314EA" w:rsidR="00584E20" w:rsidSect="005B62CB">
      <w:headerReference w:type="even" r:id="rId13"/>
      <w:footnotePr>
        <w:numFmt w:val="chicago"/>
        <w:numRestart w:val="eachPage"/>
      </w:footnotePr>
      <w:type w:val="continuous"/>
      <w:pgSz w:w="11906" w:h="16838" w:orient="portrait" w:code="9"/>
      <w:pgMar w:top="288" w:right="720" w:bottom="720" w:left="720" w:header="720" w:footer="720" w:gutter="0"/>
      <w:cols w:space="480" w:num="2"/>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5BDE" w:rsidP="00CA16B7" w:rsidRDefault="00495BDE" w14:paraId="38D76783" w14:textId="77777777">
      <w:r>
        <w:separator/>
      </w:r>
    </w:p>
  </w:endnote>
  <w:endnote w:type="continuationSeparator" w:id="0">
    <w:p w:rsidR="00495BDE" w:rsidP="00CA16B7" w:rsidRDefault="00495BDE" w14:paraId="48C162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314EA" w:rsidR="00F314EA" w:rsidP="00F314EA" w:rsidRDefault="00F314EA" w14:paraId="225B0382" w14:textId="77777777">
    <w:pPr>
      <w:jc w:val="center"/>
      <w:rPr>
        <w:sz w:val="16"/>
        <w:szCs w:val="16"/>
      </w:rPr>
    </w:pPr>
    <w:r w:rsidRPr="00F314EA">
      <w:rPr>
        <w:sz w:val="16"/>
        <w:szCs w:val="16"/>
      </w:rPr>
      <w:fldChar w:fldCharType="begin"/>
    </w:r>
    <w:r w:rsidRPr="00F314EA">
      <w:rPr>
        <w:sz w:val="16"/>
        <w:szCs w:val="16"/>
      </w:rPr>
      <w:instrText xml:space="preserve"> PAGE   \* MERGEFORMAT </w:instrText>
    </w:r>
    <w:r w:rsidRPr="00F314EA">
      <w:rPr>
        <w:sz w:val="16"/>
        <w:szCs w:val="16"/>
      </w:rPr>
      <w:fldChar w:fldCharType="separate"/>
    </w:r>
    <w:r w:rsidRPr="00F314EA">
      <w:rPr>
        <w:noProof/>
        <w:sz w:val="16"/>
        <w:szCs w:val="16"/>
      </w:rPr>
      <w:t>2</w:t>
    </w:r>
    <w:r w:rsidRPr="00F314EA">
      <w:rPr>
        <w:noProof/>
        <w:sz w:val="16"/>
        <w:szCs w:val="16"/>
      </w:rPr>
      <w:fldChar w:fldCharType="end"/>
    </w:r>
  </w:p>
  <w:p w:rsidR="00F314EA" w:rsidRDefault="00F314EA" w14:paraId="18A25C1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314EA" w:rsidR="00F314EA" w:rsidP="00F314EA" w:rsidRDefault="00F314EA" w14:paraId="35362DFB" w14:textId="77777777">
    <w:pPr>
      <w:jc w:val="center"/>
      <w:rPr>
        <w:sz w:val="16"/>
        <w:szCs w:val="16"/>
      </w:rPr>
    </w:pPr>
    <w:r w:rsidRPr="00F314EA">
      <w:rPr>
        <w:sz w:val="16"/>
        <w:szCs w:val="16"/>
      </w:rPr>
      <w:fldChar w:fldCharType="begin"/>
    </w:r>
    <w:r w:rsidRPr="00F314EA">
      <w:rPr>
        <w:sz w:val="16"/>
        <w:szCs w:val="16"/>
      </w:rPr>
      <w:instrText xml:space="preserve"> PAGE   \* MERGEFORMAT </w:instrText>
    </w:r>
    <w:r w:rsidRPr="00F314EA">
      <w:rPr>
        <w:sz w:val="16"/>
        <w:szCs w:val="16"/>
      </w:rPr>
      <w:fldChar w:fldCharType="separate"/>
    </w:r>
    <w:r w:rsidRPr="00F314EA">
      <w:rPr>
        <w:noProof/>
        <w:sz w:val="16"/>
        <w:szCs w:val="16"/>
      </w:rPr>
      <w:t>2</w:t>
    </w:r>
    <w:r w:rsidRPr="00F314EA">
      <w:rPr>
        <w:noProof/>
        <w:sz w:val="16"/>
        <w:szCs w:val="16"/>
      </w:rPr>
      <w:fldChar w:fldCharType="end"/>
    </w:r>
  </w:p>
  <w:p w:rsidR="00F314EA" w:rsidRDefault="00F314EA" w14:paraId="7A8ED1A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5BDE" w:rsidP="00CA16B7" w:rsidRDefault="00495BDE" w14:paraId="2524EC68" w14:textId="77777777">
      <w:r>
        <w:separator/>
      </w:r>
    </w:p>
  </w:footnote>
  <w:footnote w:type="continuationSeparator" w:id="0">
    <w:p w:rsidR="00495BDE" w:rsidP="00CA16B7" w:rsidRDefault="00495BDE" w14:paraId="2783859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34A9" w:rsidP="00CA16B7" w:rsidRDefault="00AB34A9" w14:paraId="68B36134" w14:textId="77777777">
    <w:r>
      <w:fldChar w:fldCharType="begin"/>
    </w:r>
    <w:r>
      <w:instrText xml:space="preserve">PAGE  </w:instrText>
    </w:r>
    <w:r>
      <w:fldChar w:fldCharType="separate"/>
    </w:r>
    <w:r>
      <w:t>2</w:t>
    </w:r>
    <w:r>
      <w:fldChar w:fldCharType="end"/>
    </w:r>
  </w:p>
  <w:p w:rsidR="00AB34A9" w:rsidP="00CA16B7" w:rsidRDefault="00AB34A9" w14:paraId="44A4F151" w14:textId="77777777">
    <w:r>
      <w:t>COMADEM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73E8F" w:rsidR="00AB34A9" w:rsidP="00F314EA" w:rsidRDefault="005B62CB" w14:paraId="20ABE0F5" w14:textId="77777777">
    <w:pPr>
      <w:spacing w:after="100" w:afterAutospacing="1"/>
      <w:rPr>
        <w:rFonts w:ascii="Times New Roman" w:hAnsi="Times New Roman"/>
        <w:sz w:val="18"/>
        <w:szCs w:val="18"/>
      </w:rPr>
    </w:pPr>
    <w:r>
      <w:rPr>
        <w:rFonts w:ascii="Times New Roman" w:hAnsi="Times New Roman"/>
        <w:sz w:val="18"/>
        <w:szCs w:val="18"/>
      </w:rPr>
      <w:t>Author’s Name, et al. / Title of the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A3FCD" w:rsidP="009E32C3" w:rsidRDefault="001A321B" w14:paraId="4C3CD883" w14:textId="77777777">
    <w:r>
      <w:rPr>
        <w:noProof/>
      </w:rPr>
      <w:drawing>
        <wp:anchor distT="0" distB="0" distL="114300" distR="114300" simplePos="0" relativeHeight="251658240" behindDoc="0" locked="0" layoutInCell="1" allowOverlap="1" wp14:anchorId="62E13721" wp14:editId="750CD164">
          <wp:simplePos x="0" y="0"/>
          <wp:positionH relativeFrom="margin">
            <wp:posOffset>-449580</wp:posOffset>
          </wp:positionH>
          <wp:positionV relativeFrom="margin">
            <wp:posOffset>-1596390</wp:posOffset>
          </wp:positionV>
          <wp:extent cx="7560000" cy="1441515"/>
          <wp:effectExtent l="0" t="0" r="3175" b="6350"/>
          <wp:wrapSquare wrapText="bothSides"/>
          <wp:docPr id="1657002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1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B62CB" w:rsidR="00AB34A9" w:rsidP="005B62CB" w:rsidRDefault="005B62CB" w14:paraId="31030A11" w14:textId="77777777">
    <w:pPr>
      <w:spacing w:after="100" w:afterAutospacing="1"/>
      <w:jc w:val="left"/>
      <w:rPr>
        <w:rFonts w:ascii="Times New Roman" w:hAnsi="Times New Roman"/>
        <w:sz w:val="18"/>
        <w:szCs w:val="18"/>
      </w:rPr>
    </w:pPr>
    <w:r>
      <w:rPr>
        <w:rFonts w:ascii="Times New Roman" w:hAnsi="Times New Roman"/>
        <w:sz w:val="18"/>
        <w:szCs w:val="18"/>
      </w:rPr>
      <w:t>Author’s Name, et al. / Title of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03620A4"/>
    <w:lvl w:ilvl="0">
      <w:start w:val="1"/>
      <w:numFmt w:val="bullet"/>
      <w:lvlText w:val=""/>
      <w:lvlJc w:val="left"/>
      <w:pPr>
        <w:tabs>
          <w:tab w:val="num" w:pos="7200"/>
        </w:tabs>
        <w:ind w:left="7200" w:firstLine="0"/>
      </w:pPr>
      <w:rPr>
        <w:rFonts w:hint="default" w:ascii="Symbol" w:hAnsi="Symbol"/>
      </w:rPr>
    </w:lvl>
    <w:lvl w:ilvl="1">
      <w:start w:val="1"/>
      <w:numFmt w:val="bullet"/>
      <w:lvlText w:val=""/>
      <w:lvlJc w:val="left"/>
      <w:pPr>
        <w:tabs>
          <w:tab w:val="num" w:pos="7920"/>
        </w:tabs>
        <w:ind w:left="8280" w:hanging="360"/>
      </w:pPr>
      <w:rPr>
        <w:rFonts w:hint="default" w:ascii="Symbol" w:hAnsi="Symbol"/>
      </w:rPr>
    </w:lvl>
    <w:lvl w:ilvl="2">
      <w:start w:val="1"/>
      <w:numFmt w:val="bullet"/>
      <w:lvlText w:val="o"/>
      <w:lvlJc w:val="left"/>
      <w:pPr>
        <w:tabs>
          <w:tab w:val="num" w:pos="8640"/>
        </w:tabs>
        <w:ind w:left="9000" w:hanging="360"/>
      </w:pPr>
      <w:rPr>
        <w:rFonts w:hint="default" w:ascii="Courier New" w:hAnsi="Courier New" w:cs="Courier New"/>
      </w:rPr>
    </w:lvl>
    <w:lvl w:ilvl="3">
      <w:start w:val="1"/>
      <w:numFmt w:val="bullet"/>
      <w:lvlText w:val=""/>
      <w:lvlJc w:val="left"/>
      <w:pPr>
        <w:tabs>
          <w:tab w:val="num" w:pos="9360"/>
        </w:tabs>
        <w:ind w:left="9720" w:hanging="360"/>
      </w:pPr>
      <w:rPr>
        <w:rFonts w:hint="default" w:ascii="Wingdings" w:hAnsi="Wingdings"/>
      </w:rPr>
    </w:lvl>
    <w:lvl w:ilvl="4">
      <w:start w:val="1"/>
      <w:numFmt w:val="bullet"/>
      <w:lvlText w:val=""/>
      <w:lvlJc w:val="left"/>
      <w:pPr>
        <w:tabs>
          <w:tab w:val="num" w:pos="10080"/>
        </w:tabs>
        <w:ind w:left="10440" w:hanging="360"/>
      </w:pPr>
      <w:rPr>
        <w:rFonts w:hint="default" w:ascii="Wingdings" w:hAnsi="Wingdings"/>
      </w:rPr>
    </w:lvl>
    <w:lvl w:ilvl="5">
      <w:start w:val="1"/>
      <w:numFmt w:val="bullet"/>
      <w:lvlText w:val=""/>
      <w:lvlJc w:val="left"/>
      <w:pPr>
        <w:tabs>
          <w:tab w:val="num" w:pos="10800"/>
        </w:tabs>
        <w:ind w:left="11160" w:hanging="360"/>
      </w:pPr>
      <w:rPr>
        <w:rFonts w:hint="default" w:ascii="Symbol" w:hAnsi="Symbol"/>
      </w:rPr>
    </w:lvl>
    <w:lvl w:ilvl="6">
      <w:start w:val="1"/>
      <w:numFmt w:val="bullet"/>
      <w:lvlText w:val="o"/>
      <w:lvlJc w:val="left"/>
      <w:pPr>
        <w:tabs>
          <w:tab w:val="num" w:pos="11520"/>
        </w:tabs>
        <w:ind w:left="11880" w:hanging="360"/>
      </w:pPr>
      <w:rPr>
        <w:rFonts w:hint="default" w:ascii="Courier New" w:hAnsi="Courier New" w:cs="Courier New"/>
      </w:rPr>
    </w:lvl>
    <w:lvl w:ilvl="7">
      <w:start w:val="1"/>
      <w:numFmt w:val="bullet"/>
      <w:lvlText w:val=""/>
      <w:lvlJc w:val="left"/>
      <w:pPr>
        <w:tabs>
          <w:tab w:val="num" w:pos="12240"/>
        </w:tabs>
        <w:ind w:left="12600" w:hanging="360"/>
      </w:pPr>
      <w:rPr>
        <w:rFonts w:hint="default" w:ascii="Wingdings" w:hAnsi="Wingdings"/>
      </w:rPr>
    </w:lvl>
    <w:lvl w:ilvl="8">
      <w:start w:val="1"/>
      <w:numFmt w:val="bullet"/>
      <w:lvlText w:val=""/>
      <w:lvlJc w:val="left"/>
      <w:pPr>
        <w:tabs>
          <w:tab w:val="num" w:pos="12960"/>
        </w:tabs>
        <w:ind w:left="13320" w:hanging="360"/>
      </w:pPr>
      <w:rPr>
        <w:rFonts w:hint="default" w:ascii="Wingdings" w:hAnsi="Wingdings"/>
      </w:rPr>
    </w:lvl>
  </w:abstractNum>
  <w:abstractNum w:abstractNumId="1"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3226986"/>
    <w:multiLevelType w:val="hybridMultilevel"/>
    <w:tmpl w:val="9988602C"/>
    <w:lvl w:ilvl="0" w:tplc="F314CD34">
      <w:start w:val="1"/>
      <w:numFmt w:val="decimal"/>
      <w:pStyle w:val="IJNEAMListofRefrences"/>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75739FE"/>
    <w:multiLevelType w:val="hybridMultilevel"/>
    <w:tmpl w:val="F11A1AA8"/>
    <w:lvl w:ilvl="0" w:tplc="04090001">
      <w:start w:val="1"/>
      <w:numFmt w:val="bullet"/>
      <w:lvlText w:val=""/>
      <w:lvlJc w:val="left"/>
      <w:pPr>
        <w:ind w:left="590" w:hanging="360"/>
      </w:pPr>
      <w:rPr>
        <w:rFonts w:hint="default" w:ascii="Symbol" w:hAnsi="Symbol"/>
      </w:rPr>
    </w:lvl>
    <w:lvl w:ilvl="1" w:tplc="04090003" w:tentative="1">
      <w:start w:val="1"/>
      <w:numFmt w:val="bullet"/>
      <w:lvlText w:val="o"/>
      <w:lvlJc w:val="left"/>
      <w:pPr>
        <w:ind w:left="1310" w:hanging="360"/>
      </w:pPr>
      <w:rPr>
        <w:rFonts w:hint="default" w:ascii="Courier New" w:hAnsi="Courier New"/>
      </w:rPr>
    </w:lvl>
    <w:lvl w:ilvl="2" w:tplc="04090005" w:tentative="1">
      <w:start w:val="1"/>
      <w:numFmt w:val="bullet"/>
      <w:lvlText w:val=""/>
      <w:lvlJc w:val="left"/>
      <w:pPr>
        <w:ind w:left="2030" w:hanging="360"/>
      </w:pPr>
      <w:rPr>
        <w:rFonts w:hint="default" w:ascii="Wingdings" w:hAnsi="Wingdings"/>
      </w:rPr>
    </w:lvl>
    <w:lvl w:ilvl="3" w:tplc="04090001" w:tentative="1">
      <w:start w:val="1"/>
      <w:numFmt w:val="bullet"/>
      <w:lvlText w:val=""/>
      <w:lvlJc w:val="left"/>
      <w:pPr>
        <w:ind w:left="2750" w:hanging="360"/>
      </w:pPr>
      <w:rPr>
        <w:rFonts w:hint="default" w:ascii="Symbol" w:hAnsi="Symbol"/>
      </w:rPr>
    </w:lvl>
    <w:lvl w:ilvl="4" w:tplc="04090003" w:tentative="1">
      <w:start w:val="1"/>
      <w:numFmt w:val="bullet"/>
      <w:lvlText w:val="o"/>
      <w:lvlJc w:val="left"/>
      <w:pPr>
        <w:ind w:left="3470" w:hanging="360"/>
      </w:pPr>
      <w:rPr>
        <w:rFonts w:hint="default" w:ascii="Courier New" w:hAnsi="Courier New"/>
      </w:rPr>
    </w:lvl>
    <w:lvl w:ilvl="5" w:tplc="04090005" w:tentative="1">
      <w:start w:val="1"/>
      <w:numFmt w:val="bullet"/>
      <w:lvlText w:val=""/>
      <w:lvlJc w:val="left"/>
      <w:pPr>
        <w:ind w:left="4190" w:hanging="360"/>
      </w:pPr>
      <w:rPr>
        <w:rFonts w:hint="default" w:ascii="Wingdings" w:hAnsi="Wingdings"/>
      </w:rPr>
    </w:lvl>
    <w:lvl w:ilvl="6" w:tplc="04090001" w:tentative="1">
      <w:start w:val="1"/>
      <w:numFmt w:val="bullet"/>
      <w:lvlText w:val=""/>
      <w:lvlJc w:val="left"/>
      <w:pPr>
        <w:ind w:left="4910" w:hanging="360"/>
      </w:pPr>
      <w:rPr>
        <w:rFonts w:hint="default" w:ascii="Symbol" w:hAnsi="Symbol"/>
      </w:rPr>
    </w:lvl>
    <w:lvl w:ilvl="7" w:tplc="04090003" w:tentative="1">
      <w:start w:val="1"/>
      <w:numFmt w:val="bullet"/>
      <w:lvlText w:val="o"/>
      <w:lvlJc w:val="left"/>
      <w:pPr>
        <w:ind w:left="5630" w:hanging="360"/>
      </w:pPr>
      <w:rPr>
        <w:rFonts w:hint="default" w:ascii="Courier New" w:hAnsi="Courier New"/>
      </w:rPr>
    </w:lvl>
    <w:lvl w:ilvl="8" w:tplc="04090005" w:tentative="1">
      <w:start w:val="1"/>
      <w:numFmt w:val="bullet"/>
      <w:lvlText w:val=""/>
      <w:lvlJc w:val="left"/>
      <w:pPr>
        <w:ind w:left="6350" w:hanging="360"/>
      </w:pPr>
      <w:rPr>
        <w:rFonts w:hint="default" w:ascii="Wingdings" w:hAnsi="Wingdings"/>
      </w:rPr>
    </w:lvl>
  </w:abstractNum>
  <w:abstractNum w:abstractNumId="5" w15:restartNumberingAfterBreak="0">
    <w:nsid w:val="3821770D"/>
    <w:multiLevelType w:val="hybridMultilevel"/>
    <w:tmpl w:val="F50EAB1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A4A4AFC"/>
    <w:multiLevelType w:val="hybridMultilevel"/>
    <w:tmpl w:val="A1BAC5D2"/>
    <w:lvl w:ilvl="0" w:tplc="A140BDA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69112E"/>
    <w:multiLevelType w:val="multilevel"/>
    <w:tmpl w:val="96F6CB50"/>
    <w:lvl w:ilvl="0">
      <w:start w:val="1"/>
      <w:numFmt w:val="decimal"/>
      <w:pStyle w:val="Heading1"/>
      <w:suff w:val="space"/>
      <w:lvlText w:val="%1."/>
      <w:lvlJc w:val="left"/>
      <w:pPr>
        <w:ind w:left="0" w:firstLine="0"/>
      </w:pPr>
      <w:rPr>
        <w:rFonts w:hint="default"/>
        <w:sz w:val="20"/>
        <w:szCs w:val="24"/>
      </w:rPr>
    </w:lvl>
    <w:lvl w:ilvl="1">
      <w:start w:val="1"/>
      <w:numFmt w:val="decimal"/>
      <w:pStyle w:val="Heading2"/>
      <w:suff w:val="space"/>
      <w:lvlText w:val="%1.%2."/>
      <w:lvlJc w:val="left"/>
      <w:pPr>
        <w:ind w:left="0" w:firstLine="0"/>
      </w:pPr>
      <w:rPr>
        <w:rFonts w:hint="default" w:ascii="Cambria" w:hAnsi="Cambria"/>
        <w:b/>
        <w:i w:val="0"/>
        <w:color w:val="auto"/>
        <w:sz w:val="20"/>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9"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0" w15:restartNumberingAfterBreak="0">
    <w:nsid w:val="6A4777A0"/>
    <w:multiLevelType w:val="hybridMultilevel"/>
    <w:tmpl w:val="CD4C7E7E"/>
    <w:lvl w:ilvl="0" w:tplc="3D2E9B12">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7EC77CB"/>
    <w:multiLevelType w:val="multilevel"/>
    <w:tmpl w:val="2432D85A"/>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16cid:durableId="1883861048">
    <w:abstractNumId w:val="8"/>
  </w:num>
  <w:num w:numId="2" w16cid:durableId="1619294763">
    <w:abstractNumId w:val="9"/>
  </w:num>
  <w:num w:numId="3" w16cid:durableId="238910028">
    <w:abstractNumId w:val="1"/>
  </w:num>
  <w:num w:numId="4" w16cid:durableId="2077123888">
    <w:abstractNumId w:val="12"/>
  </w:num>
  <w:num w:numId="5" w16cid:durableId="863401750">
    <w:abstractNumId w:val="11"/>
  </w:num>
  <w:num w:numId="6" w16cid:durableId="1419517177">
    <w:abstractNumId w:val="2"/>
  </w:num>
  <w:num w:numId="7" w16cid:durableId="740449468">
    <w:abstractNumId w:val="6"/>
  </w:num>
  <w:num w:numId="8" w16cid:durableId="1950963334">
    <w:abstractNumId w:val="7"/>
  </w:num>
  <w:num w:numId="9" w16cid:durableId="362245620">
    <w:abstractNumId w:val="13"/>
  </w:num>
  <w:num w:numId="10" w16cid:durableId="2143225637">
    <w:abstractNumId w:val="10"/>
  </w:num>
  <w:num w:numId="11" w16cid:durableId="1241867630">
    <w:abstractNumId w:val="0"/>
  </w:num>
  <w:num w:numId="12" w16cid:durableId="195393740">
    <w:abstractNumId w:val="6"/>
  </w:num>
  <w:num w:numId="13" w16cid:durableId="2012298119">
    <w:abstractNumId w:val="6"/>
    <w:lvlOverride w:ilvl="0">
      <w:startOverride w:val="1"/>
    </w:lvlOverride>
  </w:num>
  <w:num w:numId="14" w16cid:durableId="2084528140">
    <w:abstractNumId w:val="6"/>
    <w:lvlOverride w:ilvl="0">
      <w:startOverride w:val="1"/>
    </w:lvlOverride>
  </w:num>
  <w:num w:numId="15" w16cid:durableId="1867717219">
    <w:abstractNumId w:val="6"/>
  </w:num>
  <w:num w:numId="16" w16cid:durableId="276328837">
    <w:abstractNumId w:val="6"/>
  </w:num>
  <w:num w:numId="17" w16cid:durableId="1303199089">
    <w:abstractNumId w:val="4"/>
  </w:num>
  <w:num w:numId="18" w16cid:durableId="1675572567">
    <w:abstractNumId w:val="5"/>
  </w:num>
  <w:num w:numId="19" w16cid:durableId="140004218">
    <w:abstractNumId w:val="3"/>
  </w:num>
  <w:num w:numId="20" w16cid:durableId="627322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1044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DE"/>
    <w:rsid w:val="00012670"/>
    <w:rsid w:val="00046EBC"/>
    <w:rsid w:val="00064BAB"/>
    <w:rsid w:val="000A3A1E"/>
    <w:rsid w:val="000D4777"/>
    <w:rsid w:val="000D6DCF"/>
    <w:rsid w:val="000E3CDC"/>
    <w:rsid w:val="00132A99"/>
    <w:rsid w:val="00163A28"/>
    <w:rsid w:val="00167CFB"/>
    <w:rsid w:val="001805A6"/>
    <w:rsid w:val="001812AB"/>
    <w:rsid w:val="001A321B"/>
    <w:rsid w:val="001A6AF9"/>
    <w:rsid w:val="001E2F65"/>
    <w:rsid w:val="00204E28"/>
    <w:rsid w:val="002126FB"/>
    <w:rsid w:val="00224E97"/>
    <w:rsid w:val="00254C71"/>
    <w:rsid w:val="0027557B"/>
    <w:rsid w:val="002B1190"/>
    <w:rsid w:val="002D1401"/>
    <w:rsid w:val="00346A6E"/>
    <w:rsid w:val="00366C3B"/>
    <w:rsid w:val="003A7425"/>
    <w:rsid w:val="003C632F"/>
    <w:rsid w:val="003F44AF"/>
    <w:rsid w:val="00430D5A"/>
    <w:rsid w:val="00495BDE"/>
    <w:rsid w:val="004C5699"/>
    <w:rsid w:val="004E1E2D"/>
    <w:rsid w:val="00565641"/>
    <w:rsid w:val="00580A89"/>
    <w:rsid w:val="00584E20"/>
    <w:rsid w:val="0058778E"/>
    <w:rsid w:val="005A1755"/>
    <w:rsid w:val="005B62CB"/>
    <w:rsid w:val="00637A4C"/>
    <w:rsid w:val="006414AD"/>
    <w:rsid w:val="006719E3"/>
    <w:rsid w:val="0067436E"/>
    <w:rsid w:val="006C55A9"/>
    <w:rsid w:val="006E4FFC"/>
    <w:rsid w:val="006E62F2"/>
    <w:rsid w:val="006E7486"/>
    <w:rsid w:val="006F7CBC"/>
    <w:rsid w:val="00741080"/>
    <w:rsid w:val="007523F3"/>
    <w:rsid w:val="007733F3"/>
    <w:rsid w:val="00841D3B"/>
    <w:rsid w:val="0085358E"/>
    <w:rsid w:val="00863A43"/>
    <w:rsid w:val="008C56A3"/>
    <w:rsid w:val="008D6F0E"/>
    <w:rsid w:val="008E038B"/>
    <w:rsid w:val="008E248F"/>
    <w:rsid w:val="00953AFB"/>
    <w:rsid w:val="009B6097"/>
    <w:rsid w:val="009B72FD"/>
    <w:rsid w:val="009C0068"/>
    <w:rsid w:val="009C4BAC"/>
    <w:rsid w:val="009E32C3"/>
    <w:rsid w:val="00A047B0"/>
    <w:rsid w:val="00A110CC"/>
    <w:rsid w:val="00A234CC"/>
    <w:rsid w:val="00A2508D"/>
    <w:rsid w:val="00A3614C"/>
    <w:rsid w:val="00A5546B"/>
    <w:rsid w:val="00A80782"/>
    <w:rsid w:val="00A964FC"/>
    <w:rsid w:val="00AA0D1A"/>
    <w:rsid w:val="00AB34A9"/>
    <w:rsid w:val="00B13CD1"/>
    <w:rsid w:val="00B24CED"/>
    <w:rsid w:val="00B26959"/>
    <w:rsid w:val="00B716D4"/>
    <w:rsid w:val="00B95668"/>
    <w:rsid w:val="00BB2995"/>
    <w:rsid w:val="00BE000B"/>
    <w:rsid w:val="00C27071"/>
    <w:rsid w:val="00C30709"/>
    <w:rsid w:val="00CA16B7"/>
    <w:rsid w:val="00CD601A"/>
    <w:rsid w:val="00CF2091"/>
    <w:rsid w:val="00D04452"/>
    <w:rsid w:val="00D43A33"/>
    <w:rsid w:val="00D705D9"/>
    <w:rsid w:val="00D73E8F"/>
    <w:rsid w:val="00DC02BE"/>
    <w:rsid w:val="00DE124F"/>
    <w:rsid w:val="00E0545C"/>
    <w:rsid w:val="00E211E6"/>
    <w:rsid w:val="00E41B22"/>
    <w:rsid w:val="00E809AA"/>
    <w:rsid w:val="00EA3FCD"/>
    <w:rsid w:val="00EA528F"/>
    <w:rsid w:val="00EA79AF"/>
    <w:rsid w:val="00EB5E04"/>
    <w:rsid w:val="00ED3563"/>
    <w:rsid w:val="00ED5C89"/>
    <w:rsid w:val="00EF1E34"/>
    <w:rsid w:val="00EF2AF2"/>
    <w:rsid w:val="00F1690B"/>
    <w:rsid w:val="00F234EF"/>
    <w:rsid w:val="00F314EA"/>
    <w:rsid w:val="00F53822"/>
    <w:rsid w:val="00F93BF0"/>
    <w:rsid w:val="00F95398"/>
    <w:rsid w:val="00FA5A96"/>
    <w:rsid w:val="00FE1A89"/>
    <w:rsid w:val="00FF1A05"/>
    <w:rsid w:val="00FF4B98"/>
    <w:rsid w:val="3E739986"/>
    <w:rsid w:val="46A46BFF"/>
    <w:rsid w:val="4ECC432E"/>
    <w:rsid w:val="6277D4E2"/>
    <w:rsid w:val="6F68945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9B7FFC"/>
  <w14:defaultImageDpi w14:val="32767"/>
  <w15:chartTrackingRefBased/>
  <w15:docId w15:val="{79FE5B3F-5E93-4AA2-A0D4-AA35DF7FE2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qFormat/>
    <w:rsid w:val="009B6097"/>
    <w:pPr>
      <w:jc w:val="both"/>
    </w:pPr>
    <w:rPr>
      <w:rFonts w:ascii="Cambria" w:hAnsi="Cambria"/>
      <w:lang w:val="en-US" w:eastAsia="en-US"/>
    </w:rPr>
  </w:style>
  <w:style w:type="paragraph" w:styleId="Heading1">
    <w:name w:val="heading 1"/>
    <w:basedOn w:val="Normal"/>
    <w:next w:val="Normal"/>
    <w:link w:val="Heading1Char"/>
    <w:uiPriority w:val="9"/>
    <w:qFormat/>
    <w:rsid w:val="00FA5A96"/>
    <w:pPr>
      <w:keepNext/>
      <w:numPr>
        <w:numId w:val="8"/>
      </w:numPr>
      <w:spacing w:after="240"/>
      <w:jc w:val="left"/>
      <w:outlineLvl w:val="0"/>
    </w:pPr>
    <w:rPr>
      <w:b/>
      <w:bCs/>
      <w:caps/>
      <w:lang w:val="x-none" w:eastAsia="x-none"/>
    </w:rPr>
  </w:style>
  <w:style w:type="paragraph" w:styleId="Heading2">
    <w:name w:val="heading 2"/>
    <w:basedOn w:val="Normal"/>
    <w:next w:val="Normal"/>
    <w:link w:val="Heading2Char"/>
    <w:uiPriority w:val="9"/>
    <w:qFormat/>
    <w:rsid w:val="00FA5A96"/>
    <w:pPr>
      <w:numPr>
        <w:ilvl w:val="1"/>
        <w:numId w:val="8"/>
      </w:numPr>
      <w:spacing w:after="240"/>
      <w:jc w:val="left"/>
      <w:outlineLvl w:val="1"/>
    </w:pPr>
    <w:rPr>
      <w:b/>
      <w:bCs/>
      <w:lang w:val="x-none" w:eastAsia="x-none"/>
    </w:rPr>
  </w:style>
  <w:style w:type="paragraph" w:styleId="Heading3">
    <w:name w:val="heading 3"/>
    <w:basedOn w:val="Normal"/>
    <w:next w:val="Normal"/>
    <w:link w:val="Heading3Char"/>
    <w:uiPriority w:val="9"/>
    <w:unhideWhenUsed/>
    <w:qFormat/>
    <w:rsid w:val="001A321B"/>
    <w:pPr>
      <w:keepNext/>
      <w:keepLines/>
      <w:numPr>
        <w:ilvl w:val="2"/>
        <w:numId w:val="8"/>
      </w:numPr>
      <w:spacing w:after="240"/>
      <w:outlineLvl w:val="2"/>
    </w:pPr>
    <w:rPr>
      <w:rFonts w:eastAsiaTheme="majorEastAsia" w:cstheme="majorBidi"/>
      <w:b/>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JNEAMTitle" w:customStyle="1">
    <w:name w:val="IJNEAM_Title"/>
    <w:basedOn w:val="Normal"/>
    <w:qFormat/>
    <w:rsid w:val="009B6097"/>
    <w:pPr>
      <w:spacing w:after="240"/>
    </w:pPr>
    <w:rPr>
      <w:b/>
      <w:bCs/>
      <w:sz w:val="28"/>
    </w:rPr>
  </w:style>
  <w:style w:type="paragraph" w:styleId="IJNEAMAuthorNames" w:customStyle="1">
    <w:name w:val="IJNEAM_AuthorNames"/>
    <w:basedOn w:val="Normal"/>
    <w:qFormat/>
    <w:rsid w:val="009B6097"/>
    <w:pPr>
      <w:spacing w:after="240"/>
    </w:pPr>
    <w:rPr>
      <w:sz w:val="18"/>
      <w:szCs w:val="18"/>
    </w:rPr>
  </w:style>
  <w:style w:type="paragraph" w:styleId="IJNEAMAffiliations" w:customStyle="1">
    <w:name w:val="IJNEAM_Affiliations"/>
    <w:basedOn w:val="Normal"/>
    <w:qFormat/>
    <w:rsid w:val="009B6097"/>
    <w:pPr>
      <w:spacing w:after="480"/>
      <w:jc w:val="left"/>
    </w:pPr>
    <w:rPr>
      <w:i/>
      <w:sz w:val="18"/>
      <w:szCs w:val="18"/>
    </w:rPr>
  </w:style>
  <w:style w:type="paragraph" w:styleId="IJNEAMAbstractTitle" w:customStyle="1">
    <w:name w:val="IJNEAM_AbstractTitle"/>
    <w:basedOn w:val="Normal"/>
    <w:qFormat/>
    <w:rsid w:val="009B6097"/>
    <w:pPr>
      <w:spacing w:after="240"/>
      <w:ind w:right="284"/>
      <w:jc w:val="center"/>
    </w:pPr>
    <w:rPr>
      <w:b/>
      <w:bCs/>
      <w:sz w:val="18"/>
      <w:szCs w:val="18"/>
      <w:lang w:val="en-GB"/>
    </w:rPr>
  </w:style>
  <w:style w:type="paragraph" w:styleId="IJNEAMAbstracText" w:customStyle="1">
    <w:name w:val="IJNEAM_AbstracText"/>
    <w:basedOn w:val="Normal"/>
    <w:qFormat/>
    <w:rsid w:val="009B6097"/>
    <w:pPr>
      <w:spacing w:after="240"/>
      <w:ind w:right="284"/>
    </w:pPr>
    <w:rPr>
      <w:sz w:val="18"/>
      <w:szCs w:val="18"/>
    </w:rPr>
  </w:style>
  <w:style w:type="paragraph" w:styleId="IJNEAMKeyword" w:customStyle="1">
    <w:name w:val="IJNEAM_Keyword"/>
    <w:basedOn w:val="Normal"/>
    <w:qFormat/>
    <w:rsid w:val="00FA5A96"/>
    <w:pPr>
      <w:spacing w:after="240"/>
      <w:ind w:right="284"/>
    </w:pPr>
    <w:rPr>
      <w:i/>
      <w:sz w:val="18"/>
      <w:szCs w:val="18"/>
    </w:rPr>
  </w:style>
  <w:style w:type="paragraph" w:styleId="IJNEAMParagraph" w:customStyle="1">
    <w:name w:val="IJNEAM_Paragraph"/>
    <w:basedOn w:val="Normal"/>
    <w:qFormat/>
    <w:rsid w:val="00FA5A96"/>
    <w:pPr>
      <w:spacing w:after="240"/>
    </w:pPr>
  </w:style>
  <w:style w:type="character" w:styleId="Heading1Char" w:customStyle="1">
    <w:name w:val="Heading 1 Char"/>
    <w:link w:val="Heading1"/>
    <w:uiPriority w:val="9"/>
    <w:rsid w:val="00FA5A96"/>
    <w:rPr>
      <w:rFonts w:ascii="Cambria" w:hAnsi="Cambria"/>
      <w:b/>
      <w:bCs/>
      <w:caps/>
      <w:lang w:val="x-none" w:eastAsia="x-none"/>
    </w:rPr>
  </w:style>
  <w:style w:type="character" w:styleId="Heading2Char" w:customStyle="1">
    <w:name w:val="Heading 2 Char"/>
    <w:link w:val="Heading2"/>
    <w:uiPriority w:val="9"/>
    <w:rsid w:val="00FA5A96"/>
    <w:rPr>
      <w:rFonts w:ascii="Cambria" w:hAnsi="Cambria"/>
      <w:b/>
      <w:bCs/>
      <w:lang w:val="x-none" w:eastAsia="x-none"/>
    </w:rPr>
  </w:style>
  <w:style w:type="paragraph" w:styleId="IJNEAMConRefAck" w:customStyle="1">
    <w:name w:val="IJNEAM_Con/Ref/Ack"/>
    <w:basedOn w:val="Heading1"/>
    <w:qFormat/>
    <w:rsid w:val="00EA528F"/>
    <w:pPr>
      <w:numPr>
        <w:numId w:val="0"/>
      </w:numPr>
    </w:pPr>
  </w:style>
  <w:style w:type="paragraph" w:styleId="IJNEAMListofRefrences" w:customStyle="1">
    <w:name w:val="IJNEAM_List of Refrences"/>
    <w:basedOn w:val="Normal"/>
    <w:qFormat/>
    <w:rsid w:val="00EA528F"/>
    <w:pPr>
      <w:numPr>
        <w:numId w:val="19"/>
      </w:numPr>
      <w:ind w:left="539" w:hanging="539"/>
    </w:pPr>
  </w:style>
  <w:style w:type="paragraph" w:styleId="IJNEAMEquation" w:customStyle="1">
    <w:name w:val="IJNEAM_Equation"/>
    <w:basedOn w:val="Normal"/>
    <w:qFormat/>
    <w:rsid w:val="001A321B"/>
    <w:pPr>
      <w:tabs>
        <w:tab w:val="right" w:pos="5670"/>
      </w:tabs>
      <w:spacing w:after="240"/>
    </w:pPr>
  </w:style>
  <w:style w:type="paragraph" w:styleId="IJNEAMTableCaption" w:customStyle="1">
    <w:name w:val="IJNEAM_Table Caption"/>
    <w:basedOn w:val="Normal"/>
    <w:autoRedefine/>
    <w:qFormat/>
    <w:rsid w:val="00D43A33"/>
    <w:pPr>
      <w:spacing w:after="240"/>
      <w:jc w:val="center"/>
    </w:pPr>
    <w:rPr>
      <w:sz w:val="18"/>
      <w:szCs w:val="18"/>
    </w:rPr>
  </w:style>
  <w:style w:type="paragraph" w:styleId="Caption">
    <w:name w:val="caption"/>
    <w:basedOn w:val="Normal"/>
    <w:next w:val="Normal"/>
    <w:uiPriority w:val="35"/>
    <w:unhideWhenUsed/>
    <w:qFormat/>
    <w:rsid w:val="009C4BAC"/>
    <w:pPr>
      <w:spacing w:after="200"/>
    </w:pPr>
    <w:rPr>
      <w:i/>
      <w:iCs/>
      <w:color w:val="0E2841" w:themeColor="text2"/>
      <w:sz w:val="18"/>
      <w:szCs w:val="18"/>
    </w:rPr>
  </w:style>
  <w:style w:type="paragraph" w:styleId="IJNEAMFigureCaption" w:customStyle="1">
    <w:name w:val="IJNEAM_Figure Caption"/>
    <w:basedOn w:val="Caption"/>
    <w:autoRedefine/>
    <w:qFormat/>
    <w:rsid w:val="00D43A33"/>
    <w:pPr>
      <w:spacing w:before="240"/>
      <w:jc w:val="center"/>
    </w:pPr>
    <w:rPr>
      <w:i w:val="0"/>
      <w:color w:val="auto"/>
    </w:rPr>
  </w:style>
  <w:style w:type="paragraph" w:styleId="ElsReferences" w:customStyle="1">
    <w:name w:val="Els_References"/>
    <w:rsid w:val="006C55A9"/>
    <w:pPr>
      <w:tabs>
        <w:tab w:val="num" w:pos="720"/>
      </w:tabs>
      <w:ind w:left="720" w:hanging="360"/>
    </w:pPr>
    <w:rPr>
      <w:sz w:val="16"/>
      <w:lang w:val="en-US" w:eastAsia="en-US"/>
    </w:rPr>
  </w:style>
  <w:style w:type="paragraph" w:styleId="References" w:customStyle="1">
    <w:name w:val="References"/>
    <w:basedOn w:val="ElsReferences"/>
    <w:qFormat/>
    <w:rsid w:val="006C55A9"/>
  </w:style>
  <w:style w:type="paragraph" w:styleId="Footer">
    <w:name w:val="footer"/>
    <w:basedOn w:val="Normal"/>
    <w:link w:val="FooterChar"/>
    <w:uiPriority w:val="99"/>
    <w:unhideWhenUsed/>
    <w:rsid w:val="001A321B"/>
    <w:pPr>
      <w:tabs>
        <w:tab w:val="center" w:pos="4513"/>
        <w:tab w:val="right" w:pos="9026"/>
      </w:tabs>
    </w:pPr>
  </w:style>
  <w:style w:type="character" w:styleId="FooterChar" w:customStyle="1">
    <w:name w:val="Footer Char"/>
    <w:basedOn w:val="DefaultParagraphFont"/>
    <w:link w:val="Footer"/>
    <w:uiPriority w:val="99"/>
    <w:rsid w:val="001A321B"/>
    <w:rPr>
      <w:rFonts w:ascii="Cambria" w:hAnsi="Cambria"/>
      <w:lang w:val="en-US" w:eastAsia="en-US"/>
    </w:rPr>
  </w:style>
  <w:style w:type="character" w:styleId="Heading3Char" w:customStyle="1">
    <w:name w:val="Heading 3 Char"/>
    <w:basedOn w:val="DefaultParagraphFont"/>
    <w:link w:val="Heading3"/>
    <w:uiPriority w:val="9"/>
    <w:rsid w:val="001A321B"/>
    <w:rPr>
      <w:rFonts w:ascii="Cambria" w:hAnsi="Cambria" w:eastAsiaTheme="majorEastAsia" w:cstheme="majorBidi"/>
      <w:b/>
      <w:szCs w:val="24"/>
      <w:lang w:val="en-US" w:eastAsia="en-US"/>
    </w:rPr>
  </w:style>
  <w:style w:type="character" w:styleId="Hyperlink">
    <w:name w:val="Hyperlink"/>
    <w:basedOn w:val="DefaultParagraphFont"/>
    <w:uiPriority w:val="99"/>
    <w:unhideWhenUsed/>
    <w:rsid w:val="00A2508D"/>
    <w:rPr>
      <w:color w:val="467886" w:themeColor="hyperlink"/>
      <w:u w:val="single"/>
    </w:rPr>
  </w:style>
  <w:style w:type="character" w:styleId="UnresolvedMention">
    <w:name w:val="Unresolved Mention"/>
    <w:basedOn w:val="DefaultParagraphFont"/>
    <w:uiPriority w:val="47"/>
    <w:rsid w:val="00A2508D"/>
    <w:rPr>
      <w:color w:val="605E5C"/>
      <w:shd w:val="clear" w:color="auto" w:fill="E1DFDD"/>
    </w:rPr>
  </w:style>
  <w:style w:type="paragraph" w:styleId="IJNEAMPubInfo" w:customStyle="1">
    <w:name w:val="IJNEAM_PubInfo"/>
    <w:basedOn w:val="IJNEAMAffiliations"/>
    <w:qFormat/>
    <w:rsid w:val="00A2508D"/>
    <w:pPr>
      <w:spacing w:after="240"/>
      <w:jc w:val="center"/>
    </w:pPr>
    <w:rPr>
      <w:i w:val="0"/>
    </w:rPr>
  </w:style>
  <w:style w:type="paragraph" w:styleId="Header">
    <w:name w:val="header"/>
    <w:basedOn w:val="Normal"/>
    <w:link w:val="HeaderChar"/>
    <w:unhideWhenUsed/>
    <w:rsid w:val="005B62CB"/>
    <w:pPr>
      <w:tabs>
        <w:tab w:val="center" w:pos="4513"/>
        <w:tab w:val="right" w:pos="9026"/>
      </w:tabs>
    </w:pPr>
  </w:style>
  <w:style w:type="character" w:styleId="HeaderChar" w:customStyle="1">
    <w:name w:val="Header Char"/>
    <w:basedOn w:val="DefaultParagraphFont"/>
    <w:link w:val="Header"/>
    <w:rsid w:val="005B62CB"/>
    <w:rPr>
      <w:rFonts w:ascii="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94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74227\Downloads\TEMPLATE_IJNEAM_ver%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E2172-AB8A-48B8-A50D-A8645917EB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TEMPLATE_IJNEAM_ver 1.2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IJNEAM manuscript preparation</dc:title>
  <dc:subject/>
  <dc:creator>Yi liang Tan - A74227</dc:creator>
  <keywords/>
  <lastModifiedBy>Yi Liang Tan - A74227</lastModifiedBy>
  <revision>2</revision>
  <lastPrinted>2024-03-07T15:47:00.0000000Z</lastPrinted>
  <dcterms:created xsi:type="dcterms:W3CDTF">2025-06-11T07:23:00.0000000Z</dcterms:created>
  <dcterms:modified xsi:type="dcterms:W3CDTF">2025-06-11T07:49:06.7036954Z</dcterms:modified>
</coreProperties>
</file>